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FF776" w14:textId="5550C512" w:rsidR="00E90E49" w:rsidRPr="009725EB" w:rsidRDefault="00E90E49" w:rsidP="00327997">
      <w:pPr>
        <w:pStyle w:val="3GPPHeader"/>
        <w:rPr>
          <w:highlight w:val="yellow"/>
          <w:lang w:val="sv-SE"/>
        </w:rPr>
      </w:pPr>
      <w:r w:rsidRPr="009725EB">
        <w:rPr>
          <w:lang w:val="sv-SE"/>
        </w:rPr>
        <w:t>3GPP TSG-RAN WG</w:t>
      </w:r>
      <w:r w:rsidR="00790B99" w:rsidRPr="009725EB">
        <w:rPr>
          <w:lang w:val="sv-SE"/>
        </w:rPr>
        <w:t>1</w:t>
      </w:r>
      <w:r w:rsidRPr="009725EB">
        <w:rPr>
          <w:lang w:val="sv-SE"/>
        </w:rPr>
        <w:t xml:space="preserve"> #</w:t>
      </w:r>
      <w:r w:rsidR="009C6832" w:rsidRPr="009725EB">
        <w:rPr>
          <w:lang w:val="sv-SE"/>
        </w:rPr>
        <w:t>86</w:t>
      </w:r>
      <w:r w:rsidRPr="009725EB">
        <w:rPr>
          <w:lang w:val="sv-SE"/>
        </w:rPr>
        <w:tab/>
      </w:r>
      <w:r w:rsidR="00790B99" w:rsidRPr="009725EB">
        <w:rPr>
          <w:lang w:val="sv-SE"/>
        </w:rPr>
        <w:t>R1</w:t>
      </w:r>
      <w:r w:rsidR="00091557" w:rsidRPr="009725EB">
        <w:rPr>
          <w:lang w:val="sv-SE"/>
        </w:rPr>
        <w:t>-</w:t>
      </w:r>
      <w:r w:rsidR="00E812CD" w:rsidRPr="009725EB">
        <w:rPr>
          <w:lang w:val="sv-SE"/>
        </w:rPr>
        <w:t>167469</w:t>
      </w:r>
    </w:p>
    <w:p w14:paraId="6B0513C0" w14:textId="77777777" w:rsidR="00E90E49" w:rsidRPr="009725EB" w:rsidRDefault="009C6832" w:rsidP="00327997">
      <w:pPr>
        <w:pStyle w:val="3GPPHeader"/>
        <w:rPr>
          <w:lang w:val="sv-SE"/>
        </w:rPr>
      </w:pPr>
      <w:r w:rsidRPr="009725EB">
        <w:rPr>
          <w:lang w:val="sv-SE"/>
        </w:rPr>
        <w:t>Göteborg</w:t>
      </w:r>
      <w:r w:rsidR="0027144F" w:rsidRPr="009725EB">
        <w:rPr>
          <w:lang w:val="sv-SE"/>
        </w:rPr>
        <w:t xml:space="preserve">, </w:t>
      </w:r>
      <w:r w:rsidRPr="009725EB">
        <w:rPr>
          <w:lang w:val="sv-SE"/>
        </w:rPr>
        <w:t>Sweden</w:t>
      </w:r>
      <w:r w:rsidR="0027144F" w:rsidRPr="009725EB">
        <w:rPr>
          <w:lang w:val="sv-SE"/>
        </w:rPr>
        <w:t xml:space="preserve">, </w:t>
      </w:r>
      <w:r w:rsidRPr="009725EB">
        <w:rPr>
          <w:lang w:val="sv-SE"/>
        </w:rPr>
        <w:t>August</w:t>
      </w:r>
      <w:r w:rsidR="00790B99" w:rsidRPr="009725EB">
        <w:rPr>
          <w:lang w:val="sv-SE"/>
        </w:rPr>
        <w:t xml:space="preserve"> </w:t>
      </w:r>
      <w:r w:rsidRPr="009725EB">
        <w:rPr>
          <w:lang w:val="sv-SE"/>
        </w:rPr>
        <w:t>22</w:t>
      </w:r>
      <w:r w:rsidR="0027144F" w:rsidRPr="009725EB">
        <w:rPr>
          <w:lang w:val="sv-SE"/>
        </w:rPr>
        <w:t xml:space="preserve"> – </w:t>
      </w:r>
      <w:r w:rsidRPr="009725EB">
        <w:rPr>
          <w:lang w:val="sv-SE"/>
        </w:rPr>
        <w:t>26</w:t>
      </w:r>
      <w:r w:rsidR="00790B99" w:rsidRPr="009725EB">
        <w:rPr>
          <w:lang w:val="sv-SE"/>
        </w:rPr>
        <w:t>,</w:t>
      </w:r>
      <w:r w:rsidR="0027144F" w:rsidRPr="009725EB">
        <w:rPr>
          <w:lang w:val="sv-SE"/>
        </w:rPr>
        <w:t xml:space="preserve"> 20</w:t>
      </w:r>
      <w:r w:rsidRPr="009725EB">
        <w:rPr>
          <w:lang w:val="sv-SE"/>
        </w:rPr>
        <w:t>16</w:t>
      </w:r>
    </w:p>
    <w:p w14:paraId="3CD39B32" w14:textId="77777777" w:rsidR="00E90E49" w:rsidRPr="009725EB" w:rsidRDefault="00E90E49" w:rsidP="00357380">
      <w:pPr>
        <w:pStyle w:val="3GPPHeader"/>
        <w:rPr>
          <w:lang w:val="sv-SE"/>
        </w:rPr>
      </w:pPr>
    </w:p>
    <w:p w14:paraId="1CF5B40B" w14:textId="77777777" w:rsidR="00E90E49" w:rsidRPr="006F0577" w:rsidRDefault="003D3C45" w:rsidP="00327997">
      <w:pPr>
        <w:pStyle w:val="3GPPHeader"/>
        <w:rPr>
          <w:lang w:val="en-US"/>
        </w:rPr>
      </w:pPr>
      <w:r w:rsidRPr="006F0577">
        <w:rPr>
          <w:lang w:val="en-US"/>
        </w:rPr>
        <w:t>Source:</w:t>
      </w:r>
      <w:r w:rsidR="00E90E49" w:rsidRPr="006F0577">
        <w:rPr>
          <w:lang w:val="en-US"/>
        </w:rPr>
        <w:tab/>
      </w:r>
      <w:r w:rsidR="00F64C2B" w:rsidRPr="006F0577">
        <w:rPr>
          <w:lang w:val="en-US"/>
        </w:rPr>
        <w:t>Ericsson</w:t>
      </w:r>
    </w:p>
    <w:p w14:paraId="1908CC89" w14:textId="77777777" w:rsidR="00105239" w:rsidRPr="006F0577" w:rsidRDefault="003D3C45" w:rsidP="00327997">
      <w:pPr>
        <w:pStyle w:val="3GPPHeader"/>
        <w:rPr>
          <w:lang w:val="en-US"/>
        </w:rPr>
      </w:pPr>
      <w:r w:rsidRPr="006F0577">
        <w:rPr>
          <w:lang w:val="en-US"/>
        </w:rPr>
        <w:t>Title:</w:t>
      </w:r>
      <w:r w:rsidR="00E90E49" w:rsidRPr="006F0577">
        <w:rPr>
          <w:lang w:val="en-US"/>
        </w:rPr>
        <w:tab/>
      </w:r>
      <w:r w:rsidR="00105239" w:rsidRPr="006F0577">
        <w:rPr>
          <w:rFonts w:eastAsia="MS Mincho"/>
          <w:lang w:val="en-US" w:eastAsia="ja-JP"/>
        </w:rPr>
        <w:t>On UL RS for CSI measurements</w:t>
      </w:r>
    </w:p>
    <w:p w14:paraId="019B62A3" w14:textId="3E21F88D" w:rsidR="00952A24" w:rsidRPr="006F0577" w:rsidRDefault="00952A24" w:rsidP="00327997">
      <w:pPr>
        <w:pStyle w:val="3GPPHeader"/>
        <w:rPr>
          <w:lang w:val="en-US"/>
        </w:rPr>
      </w:pPr>
      <w:r w:rsidRPr="006F0577">
        <w:rPr>
          <w:lang w:val="en-US"/>
        </w:rPr>
        <w:t>Agenda Item:</w:t>
      </w:r>
      <w:r w:rsidRPr="006F0577">
        <w:rPr>
          <w:lang w:val="en-US"/>
        </w:rPr>
        <w:tab/>
      </w:r>
      <w:r w:rsidR="00035107">
        <w:rPr>
          <w:lang w:val="en-US"/>
        </w:rPr>
        <w:t>8</w:t>
      </w:r>
      <w:r w:rsidR="0015373E" w:rsidRPr="006F0577">
        <w:rPr>
          <w:lang w:val="en-US"/>
        </w:rPr>
        <w:t>.1.</w:t>
      </w:r>
      <w:r w:rsidR="00035107">
        <w:rPr>
          <w:lang w:val="en-US"/>
        </w:rPr>
        <w:t>5</w:t>
      </w:r>
    </w:p>
    <w:p w14:paraId="4123C9E7" w14:textId="77777777" w:rsidR="00E90E49" w:rsidRPr="006F0577" w:rsidRDefault="00E90E49" w:rsidP="00E5689D">
      <w:pPr>
        <w:pStyle w:val="3GPPHeader"/>
        <w:rPr>
          <w:lang w:val="en-US"/>
        </w:rPr>
      </w:pPr>
      <w:r w:rsidRPr="006F0577">
        <w:rPr>
          <w:lang w:val="en-US"/>
        </w:rPr>
        <w:t>Document for:</w:t>
      </w:r>
      <w:r w:rsidRPr="006F0577">
        <w:rPr>
          <w:lang w:val="en-US"/>
        </w:rPr>
        <w:tab/>
      </w:r>
      <w:r w:rsidR="00A15745" w:rsidRPr="006F0577">
        <w:rPr>
          <w:lang w:val="en-US"/>
        </w:rPr>
        <w:t>Discussion and</w:t>
      </w:r>
      <w:r w:rsidR="00952A24" w:rsidRPr="006F0577">
        <w:rPr>
          <w:lang w:val="en-US"/>
        </w:rPr>
        <w:t xml:space="preserve"> </w:t>
      </w:r>
      <w:r w:rsidRPr="006F0577">
        <w:rPr>
          <w:lang w:val="en-US"/>
        </w:rPr>
        <w:t>Decision</w:t>
      </w:r>
    </w:p>
    <w:p w14:paraId="15056FB9" w14:textId="77777777" w:rsidR="00E90E49" w:rsidRPr="006F0577" w:rsidRDefault="00E90E49" w:rsidP="00CE0424">
      <w:pPr>
        <w:pStyle w:val="Heading1"/>
        <w:rPr>
          <w:lang w:val="en-US"/>
        </w:rPr>
      </w:pPr>
      <w:r w:rsidRPr="006F0577">
        <w:rPr>
          <w:lang w:val="en-US"/>
        </w:rPr>
        <w:t>Introduction</w:t>
      </w:r>
    </w:p>
    <w:p w14:paraId="0C9BD21E" w14:textId="0AAF566C" w:rsidR="00477768" w:rsidRPr="006F0577" w:rsidRDefault="00AA161E" w:rsidP="00CE0424">
      <w:pPr>
        <w:pStyle w:val="BodyText"/>
        <w:rPr>
          <w:lang w:val="en-US"/>
        </w:rPr>
      </w:pPr>
      <w:r w:rsidRPr="006F0577">
        <w:rPr>
          <w:lang w:val="en-US"/>
        </w:rPr>
        <w:t xml:space="preserve">To enable CSI estimation in the </w:t>
      </w:r>
      <w:r w:rsidR="00680A1D">
        <w:rPr>
          <w:lang w:val="en-US"/>
        </w:rPr>
        <w:t>UL</w:t>
      </w:r>
      <w:r w:rsidRPr="006F0577">
        <w:rPr>
          <w:lang w:val="en-US"/>
        </w:rPr>
        <w:t xml:space="preserve">, reference signal (RS) design needs to </w:t>
      </w:r>
      <w:proofErr w:type="gramStart"/>
      <w:r w:rsidRPr="006F0577">
        <w:rPr>
          <w:lang w:val="en-US"/>
        </w:rPr>
        <w:t>be considered</w:t>
      </w:r>
      <w:proofErr w:type="gramEnd"/>
      <w:r w:rsidRPr="006F0577">
        <w:rPr>
          <w:lang w:val="en-US"/>
        </w:rPr>
        <w:t>. Until the UL waveform and the frame structure f</w:t>
      </w:r>
      <w:bookmarkStart w:id="0" w:name="_GoBack"/>
      <w:bookmarkEnd w:id="0"/>
      <w:r w:rsidRPr="006F0577">
        <w:rPr>
          <w:lang w:val="en-US"/>
        </w:rPr>
        <w:t xml:space="preserve">or NR </w:t>
      </w:r>
      <w:proofErr w:type="gramStart"/>
      <w:r w:rsidRPr="006F0577">
        <w:rPr>
          <w:lang w:val="en-US"/>
        </w:rPr>
        <w:t>ha</w:t>
      </w:r>
      <w:r w:rsidR="00DB571A" w:rsidRPr="006F0577">
        <w:rPr>
          <w:lang w:val="en-US"/>
        </w:rPr>
        <w:t>ve</w:t>
      </w:r>
      <w:r w:rsidRPr="006F0577">
        <w:rPr>
          <w:lang w:val="en-US"/>
        </w:rPr>
        <w:t xml:space="preserve"> been decided</w:t>
      </w:r>
      <w:proofErr w:type="gramEnd"/>
      <w:r w:rsidRPr="006F0577">
        <w:rPr>
          <w:lang w:val="en-US"/>
        </w:rPr>
        <w:t>, it is not possible to define the precise structure for the UL RS for CSI measurements, or else sounding RS (SRS). However, it is still possible to discuss design principles in order to set requirements for the final design. In this contribution, we discuss such design principles</w:t>
      </w:r>
      <w:r w:rsidR="00DB571A" w:rsidRPr="006F0577">
        <w:rPr>
          <w:lang w:val="en-US"/>
        </w:rPr>
        <w:t xml:space="preserve"> for SRS</w:t>
      </w:r>
      <w:r w:rsidRPr="006F0577">
        <w:rPr>
          <w:lang w:val="en-US"/>
        </w:rPr>
        <w:t>, and propose several requirements.</w:t>
      </w:r>
      <w:r w:rsidR="00DB571A" w:rsidRPr="006F0577">
        <w:rPr>
          <w:lang w:val="en-US"/>
        </w:rPr>
        <w:t xml:space="preserve"> Corresponding requirements for the downlink RS for CSI measurements are discussed in</w:t>
      </w:r>
      <w:r w:rsidR="007313C0" w:rsidRPr="006F0577">
        <w:rPr>
          <w:lang w:val="en-US"/>
        </w:rPr>
        <w:t xml:space="preserve"> companion contribution</w:t>
      </w:r>
      <w:r w:rsidR="00F73D80" w:rsidRPr="006F0577">
        <w:rPr>
          <w:lang w:val="en-US"/>
        </w:rPr>
        <w:t xml:space="preserve"> </w:t>
      </w:r>
      <w:r w:rsidR="00F73D80" w:rsidRPr="006F0577">
        <w:rPr>
          <w:lang w:val="en-US"/>
        </w:rPr>
        <w:fldChar w:fldCharType="begin"/>
      </w:r>
      <w:r w:rsidR="00F73D80" w:rsidRPr="006F0577">
        <w:rPr>
          <w:lang w:val="en-US"/>
        </w:rPr>
        <w:instrText xml:space="preserve"> REF _Ref458620538 \r \h </w:instrText>
      </w:r>
      <w:r w:rsidR="00F73D80" w:rsidRPr="006F0577">
        <w:rPr>
          <w:lang w:val="en-US"/>
        </w:rPr>
      </w:r>
      <w:r w:rsidR="00F73D80" w:rsidRPr="006F0577">
        <w:rPr>
          <w:lang w:val="en-US"/>
        </w:rPr>
        <w:fldChar w:fldCharType="separate"/>
      </w:r>
      <w:r w:rsidR="00F73D80" w:rsidRPr="006F0577">
        <w:rPr>
          <w:lang w:val="en-US"/>
        </w:rPr>
        <w:t>[4]</w:t>
      </w:r>
      <w:r w:rsidR="00F73D80" w:rsidRPr="006F0577">
        <w:rPr>
          <w:lang w:val="en-US"/>
        </w:rPr>
        <w:fldChar w:fldCharType="end"/>
      </w:r>
      <w:r w:rsidR="00027529" w:rsidRPr="006F0577">
        <w:rPr>
          <w:lang w:val="en-US"/>
        </w:rPr>
        <w:t>.</w:t>
      </w:r>
      <w:r w:rsidR="00DB571A" w:rsidRPr="006F0577">
        <w:rPr>
          <w:lang w:val="en-US"/>
        </w:rPr>
        <w:t xml:space="preserve"> </w:t>
      </w:r>
    </w:p>
    <w:p w14:paraId="50D88E6E" w14:textId="77777777" w:rsidR="004000E8" w:rsidRPr="006F0577" w:rsidRDefault="004000E8" w:rsidP="00CE0424">
      <w:pPr>
        <w:pStyle w:val="Heading1"/>
        <w:rPr>
          <w:lang w:val="en-US"/>
        </w:rPr>
      </w:pPr>
      <w:bookmarkStart w:id="1" w:name="_Ref178064866"/>
      <w:r w:rsidRPr="006F0577">
        <w:rPr>
          <w:lang w:val="en-US"/>
        </w:rPr>
        <w:t>Discussion</w:t>
      </w:r>
      <w:bookmarkEnd w:id="1"/>
    </w:p>
    <w:p w14:paraId="1EDD0162" w14:textId="099B06CD" w:rsidR="00E22AE6" w:rsidRPr="006F0577" w:rsidRDefault="001164AF" w:rsidP="00DB571A">
      <w:pPr>
        <w:pStyle w:val="BodyText"/>
        <w:rPr>
          <w:rFonts w:eastAsia="MS Mincho"/>
          <w:lang w:val="en-US" w:eastAsia="ja-JP"/>
        </w:rPr>
      </w:pPr>
      <w:r w:rsidRPr="006F0577">
        <w:rPr>
          <w:rFonts w:eastAsia="MS Mincho"/>
          <w:lang w:val="en-US" w:eastAsia="ja-JP"/>
        </w:rPr>
        <w:t>CSI measurements o</w:t>
      </w:r>
      <w:r w:rsidR="00D803B1" w:rsidRPr="006F0577">
        <w:rPr>
          <w:rFonts w:eastAsia="MS Mincho"/>
          <w:lang w:val="en-US" w:eastAsia="ja-JP"/>
        </w:rPr>
        <w:t>n</w:t>
      </w:r>
      <w:r w:rsidRPr="006F0577">
        <w:rPr>
          <w:rFonts w:eastAsia="MS Mincho"/>
          <w:lang w:val="en-US" w:eastAsia="ja-JP"/>
        </w:rPr>
        <w:t xml:space="preserve"> SRS in the UL </w:t>
      </w:r>
      <w:r w:rsidR="00D803B1" w:rsidRPr="006F0577">
        <w:rPr>
          <w:rFonts w:eastAsia="MS Mincho"/>
          <w:lang w:val="en-US" w:eastAsia="ja-JP"/>
        </w:rPr>
        <w:t>are</w:t>
      </w:r>
      <w:r w:rsidRPr="006F0577">
        <w:rPr>
          <w:rFonts w:eastAsia="MS Mincho"/>
          <w:lang w:val="en-US" w:eastAsia="ja-JP"/>
        </w:rPr>
        <w:t xml:space="preserve"> needed for several procedures,</w:t>
      </w:r>
      <w:r w:rsidR="00035107">
        <w:rPr>
          <w:rFonts w:eastAsia="MS Mincho"/>
          <w:lang w:val="en-US" w:eastAsia="ja-JP"/>
        </w:rPr>
        <w:t xml:space="preserve"> for example</w:t>
      </w:r>
      <w:r w:rsidRPr="006F0577">
        <w:rPr>
          <w:rFonts w:eastAsia="MS Mincho"/>
          <w:lang w:val="en-US" w:eastAsia="ja-JP"/>
        </w:rPr>
        <w:t xml:space="preserve"> scheduling and</w:t>
      </w:r>
      <w:r w:rsidR="00D803B1" w:rsidRPr="006F0577">
        <w:rPr>
          <w:rFonts w:eastAsia="MS Mincho"/>
          <w:lang w:val="en-US" w:eastAsia="ja-JP"/>
        </w:rPr>
        <w:t>, when reciprocity holds,</w:t>
      </w:r>
      <w:r w:rsidRPr="006F0577">
        <w:rPr>
          <w:rFonts w:eastAsia="MS Mincho"/>
          <w:lang w:val="en-US" w:eastAsia="ja-JP"/>
        </w:rPr>
        <w:t xml:space="preserve"> design of the precoder</w:t>
      </w:r>
      <w:r w:rsidR="008C7788" w:rsidRPr="006F0577">
        <w:rPr>
          <w:rFonts w:eastAsia="MS Mincho"/>
          <w:lang w:val="en-US" w:eastAsia="ja-JP"/>
        </w:rPr>
        <w:t xml:space="preserve">; see </w:t>
      </w:r>
      <w:r w:rsidR="008C7788" w:rsidRPr="006F0577">
        <w:rPr>
          <w:rFonts w:eastAsia="MS Mincho"/>
          <w:lang w:val="en-US" w:eastAsia="ja-JP"/>
        </w:rPr>
        <w:fldChar w:fldCharType="begin"/>
      </w:r>
      <w:r w:rsidR="008C7788" w:rsidRPr="006F0577">
        <w:rPr>
          <w:rFonts w:eastAsia="MS Mincho"/>
          <w:lang w:val="en-US" w:eastAsia="ja-JP"/>
        </w:rPr>
        <w:instrText xml:space="preserve"> REF _Ref458620116 \r \h </w:instrText>
      </w:r>
      <w:r w:rsidR="008C7788" w:rsidRPr="006F0577">
        <w:rPr>
          <w:rFonts w:eastAsia="MS Mincho"/>
          <w:lang w:val="en-US" w:eastAsia="ja-JP"/>
        </w:rPr>
      </w:r>
      <w:r w:rsidR="008C7788" w:rsidRPr="006F0577">
        <w:rPr>
          <w:rFonts w:eastAsia="MS Mincho"/>
          <w:lang w:val="en-US" w:eastAsia="ja-JP"/>
        </w:rPr>
        <w:fldChar w:fldCharType="separate"/>
      </w:r>
      <w:r w:rsidR="008C7788" w:rsidRPr="006F0577">
        <w:rPr>
          <w:rFonts w:eastAsia="MS Mincho"/>
          <w:lang w:val="en-US" w:eastAsia="ja-JP"/>
        </w:rPr>
        <w:t>[1]</w:t>
      </w:r>
      <w:r w:rsidR="008C7788" w:rsidRPr="006F0577">
        <w:rPr>
          <w:rFonts w:eastAsia="MS Mincho"/>
          <w:lang w:val="en-US" w:eastAsia="ja-JP"/>
        </w:rPr>
        <w:fldChar w:fldCharType="end"/>
      </w:r>
      <w:r w:rsidR="008C7788" w:rsidRPr="006F0577">
        <w:rPr>
          <w:rFonts w:eastAsia="MS Mincho"/>
          <w:lang w:val="en-US" w:eastAsia="ja-JP"/>
        </w:rPr>
        <w:t>,</w:t>
      </w:r>
      <w:r w:rsidR="0074216E">
        <w:rPr>
          <w:rFonts w:eastAsia="MS Mincho"/>
          <w:lang w:val="en-US" w:eastAsia="ja-JP"/>
        </w:rPr>
        <w:t xml:space="preserve"> </w:t>
      </w:r>
      <w:r w:rsidR="008C7788" w:rsidRPr="006F0577">
        <w:rPr>
          <w:rFonts w:eastAsia="MS Mincho"/>
          <w:lang w:val="en-US" w:eastAsia="ja-JP"/>
        </w:rPr>
        <w:fldChar w:fldCharType="begin"/>
      </w:r>
      <w:r w:rsidR="008C7788" w:rsidRPr="006F0577">
        <w:rPr>
          <w:rFonts w:eastAsia="MS Mincho"/>
          <w:lang w:val="en-US" w:eastAsia="ja-JP"/>
        </w:rPr>
        <w:instrText xml:space="preserve"> REF _Ref458620119 \r \h </w:instrText>
      </w:r>
      <w:r w:rsidR="008C7788" w:rsidRPr="006F0577">
        <w:rPr>
          <w:rFonts w:eastAsia="MS Mincho"/>
          <w:lang w:val="en-US" w:eastAsia="ja-JP"/>
        </w:rPr>
      </w:r>
      <w:r w:rsidR="008C7788" w:rsidRPr="006F0577">
        <w:rPr>
          <w:rFonts w:eastAsia="MS Mincho"/>
          <w:lang w:val="en-US" w:eastAsia="ja-JP"/>
        </w:rPr>
        <w:fldChar w:fldCharType="separate"/>
      </w:r>
      <w:r w:rsidR="008C7788" w:rsidRPr="006F0577">
        <w:rPr>
          <w:rFonts w:eastAsia="MS Mincho"/>
          <w:lang w:val="en-US" w:eastAsia="ja-JP"/>
        </w:rPr>
        <w:t>[2]</w:t>
      </w:r>
      <w:r w:rsidR="008C7788" w:rsidRPr="006F0577">
        <w:rPr>
          <w:rFonts w:eastAsia="MS Mincho"/>
          <w:lang w:val="en-US" w:eastAsia="ja-JP"/>
        </w:rPr>
        <w:fldChar w:fldCharType="end"/>
      </w:r>
      <w:r w:rsidRPr="006F0577">
        <w:rPr>
          <w:rFonts w:eastAsia="MS Mincho"/>
          <w:lang w:val="en-US" w:eastAsia="ja-JP"/>
        </w:rPr>
        <w:t xml:space="preserve">. </w:t>
      </w:r>
      <w:r w:rsidR="00123447" w:rsidRPr="006F0577">
        <w:rPr>
          <w:rFonts w:eastAsia="MS Mincho"/>
          <w:lang w:val="en-US" w:eastAsia="ja-JP"/>
        </w:rPr>
        <w:t xml:space="preserve">These procedures have different requirements on </w:t>
      </w:r>
      <w:r w:rsidR="00D803B1" w:rsidRPr="006F0577">
        <w:rPr>
          <w:rFonts w:eastAsia="MS Mincho"/>
          <w:lang w:val="en-US" w:eastAsia="ja-JP"/>
        </w:rPr>
        <w:t xml:space="preserve">the </w:t>
      </w:r>
      <w:r w:rsidR="00123447" w:rsidRPr="006F0577">
        <w:rPr>
          <w:rFonts w:eastAsia="MS Mincho"/>
          <w:lang w:val="en-US" w:eastAsia="ja-JP"/>
        </w:rPr>
        <w:t xml:space="preserve">channel estimation quality. </w:t>
      </w:r>
      <w:r w:rsidRPr="006F0577">
        <w:rPr>
          <w:rFonts w:eastAsia="MS Mincho"/>
          <w:lang w:val="en-US" w:eastAsia="ja-JP"/>
        </w:rPr>
        <w:t xml:space="preserve">In NR, </w:t>
      </w:r>
      <w:r w:rsidR="00123447" w:rsidRPr="006F0577">
        <w:rPr>
          <w:lang w:val="en-US"/>
        </w:rPr>
        <w:t xml:space="preserve">we propose </w:t>
      </w:r>
      <w:r w:rsidR="004659A1">
        <w:rPr>
          <w:lang w:val="en-US"/>
        </w:rPr>
        <w:t xml:space="preserve">to design </w:t>
      </w:r>
      <w:r w:rsidR="00123447" w:rsidRPr="006F0577">
        <w:rPr>
          <w:lang w:val="en-US"/>
        </w:rPr>
        <w:t>a unified CSI framework</w:t>
      </w:r>
      <w:r w:rsidR="004659A1">
        <w:rPr>
          <w:lang w:val="en-US"/>
        </w:rPr>
        <w:t>,</w:t>
      </w:r>
      <w:r w:rsidR="00123447" w:rsidRPr="006F0577">
        <w:rPr>
          <w:lang w:val="en-US"/>
        </w:rPr>
        <w:t xml:space="preserve"> see</w:t>
      </w:r>
      <w:r w:rsidR="007313C0" w:rsidRPr="006F0577">
        <w:rPr>
          <w:lang w:val="en-US"/>
        </w:rPr>
        <w:t xml:space="preserve"> companion contribution</w:t>
      </w:r>
      <w:r w:rsidR="00123447" w:rsidRPr="006F0577">
        <w:rPr>
          <w:lang w:val="en-US"/>
        </w:rPr>
        <w:t xml:space="preserve"> </w:t>
      </w:r>
      <w:r w:rsidR="00123447" w:rsidRPr="006F0577">
        <w:rPr>
          <w:lang w:val="en-US"/>
        </w:rPr>
        <w:fldChar w:fldCharType="begin"/>
      </w:r>
      <w:r w:rsidR="00123447" w:rsidRPr="006F0577">
        <w:rPr>
          <w:lang w:val="en-US"/>
        </w:rPr>
        <w:instrText xml:space="preserve"> REF _Ref458620403 \r \h </w:instrText>
      </w:r>
      <w:r w:rsidR="00123447" w:rsidRPr="006F0577">
        <w:rPr>
          <w:lang w:val="en-US"/>
        </w:rPr>
      </w:r>
      <w:r w:rsidR="00123447" w:rsidRPr="006F0577">
        <w:rPr>
          <w:lang w:val="en-US"/>
        </w:rPr>
        <w:fldChar w:fldCharType="separate"/>
      </w:r>
      <w:r w:rsidR="00123447" w:rsidRPr="006F0577">
        <w:rPr>
          <w:lang w:val="en-US"/>
        </w:rPr>
        <w:t>[3]</w:t>
      </w:r>
      <w:r w:rsidR="00123447" w:rsidRPr="006F0577">
        <w:rPr>
          <w:lang w:val="en-US"/>
        </w:rPr>
        <w:fldChar w:fldCharType="end"/>
      </w:r>
      <w:r w:rsidR="00123447" w:rsidRPr="006F0577">
        <w:rPr>
          <w:lang w:val="en-US"/>
        </w:rPr>
        <w:t xml:space="preserve">. As part of such a framework, SRS needs to </w:t>
      </w:r>
      <w:proofErr w:type="gramStart"/>
      <w:r w:rsidR="00123447" w:rsidRPr="006F0577">
        <w:rPr>
          <w:lang w:val="en-US"/>
        </w:rPr>
        <w:t>be designed</w:t>
      </w:r>
      <w:proofErr w:type="gramEnd"/>
      <w:r w:rsidR="00123447" w:rsidRPr="006F0577">
        <w:rPr>
          <w:lang w:val="en-US"/>
        </w:rPr>
        <w:t xml:space="preserve"> in a </w:t>
      </w:r>
      <w:r w:rsidR="00D803B1" w:rsidRPr="006F0577">
        <w:rPr>
          <w:lang w:val="en-US"/>
        </w:rPr>
        <w:t>flexible</w:t>
      </w:r>
      <w:r w:rsidR="00123447" w:rsidRPr="006F0577">
        <w:rPr>
          <w:lang w:val="en-US"/>
        </w:rPr>
        <w:t xml:space="preserve"> way that can be configured to support several procedures.</w:t>
      </w:r>
    </w:p>
    <w:p w14:paraId="1F8AC3E7" w14:textId="2E037650" w:rsidR="00E22AE6" w:rsidRPr="006F0577" w:rsidRDefault="001164AF" w:rsidP="00E22AE6">
      <w:pPr>
        <w:pStyle w:val="Proposal"/>
        <w:rPr>
          <w:lang w:val="en-US"/>
        </w:rPr>
      </w:pPr>
      <w:r w:rsidRPr="006F0577">
        <w:rPr>
          <w:lang w:val="en-US"/>
        </w:rPr>
        <w:t>For NR, s</w:t>
      </w:r>
      <w:r w:rsidR="00E22AE6" w:rsidRPr="006F0577">
        <w:rPr>
          <w:lang w:val="en-US"/>
        </w:rPr>
        <w:t>trive for a</w:t>
      </w:r>
      <w:r w:rsidR="00914466" w:rsidRPr="006F0577">
        <w:rPr>
          <w:lang w:val="en-US"/>
        </w:rPr>
        <w:t xml:space="preserve"> flexible</w:t>
      </w:r>
      <w:r w:rsidR="00BA7770" w:rsidRPr="006F0577">
        <w:rPr>
          <w:lang w:val="en-US"/>
        </w:rPr>
        <w:t xml:space="preserve"> SRS design</w:t>
      </w:r>
      <w:r w:rsidR="00E22AE6" w:rsidRPr="006F0577">
        <w:rPr>
          <w:lang w:val="en-US"/>
        </w:rPr>
        <w:t xml:space="preserve"> that </w:t>
      </w:r>
      <w:proofErr w:type="gramStart"/>
      <w:r w:rsidR="00E22AE6" w:rsidRPr="006F0577">
        <w:rPr>
          <w:lang w:val="en-US"/>
        </w:rPr>
        <w:t>can be configured</w:t>
      </w:r>
      <w:proofErr w:type="gramEnd"/>
      <w:r w:rsidR="00E22AE6" w:rsidRPr="006F0577">
        <w:rPr>
          <w:lang w:val="en-US"/>
        </w:rPr>
        <w:t xml:space="preserve"> to support the requirements of several </w:t>
      </w:r>
      <w:r w:rsidRPr="006F0577">
        <w:rPr>
          <w:lang w:val="en-US"/>
        </w:rPr>
        <w:t>procedures, such as scheduling and</w:t>
      </w:r>
      <w:r w:rsidR="00E22AE6" w:rsidRPr="006F0577">
        <w:rPr>
          <w:lang w:val="en-US"/>
        </w:rPr>
        <w:t xml:space="preserve"> reciprocity-based precoding.</w:t>
      </w:r>
    </w:p>
    <w:p w14:paraId="48166824" w14:textId="797175CF" w:rsidR="00AE4883" w:rsidRPr="006F0577" w:rsidRDefault="00B315AA" w:rsidP="00AE4883">
      <w:pPr>
        <w:pStyle w:val="BodyText"/>
        <w:rPr>
          <w:rFonts w:eastAsia="MS Mincho"/>
          <w:lang w:val="en-US" w:eastAsia="ja-JP"/>
        </w:rPr>
      </w:pPr>
      <w:r w:rsidRPr="00B315AA">
        <w:rPr>
          <w:lang w:val="en-US"/>
        </w:rPr>
        <w:t>In order to support energy efficient network implementation</w:t>
      </w:r>
      <w:r w:rsidR="001C4EFF">
        <w:rPr>
          <w:lang w:val="en-US"/>
        </w:rPr>
        <w:t>s (operations) and avoid always-</w:t>
      </w:r>
      <w:r w:rsidRPr="00B315AA">
        <w:rPr>
          <w:lang w:val="en-US"/>
        </w:rPr>
        <w:t xml:space="preserve">on </w:t>
      </w:r>
      <w:r w:rsidR="00F25D90">
        <w:rPr>
          <w:lang w:val="en-US"/>
        </w:rPr>
        <w:t>RS</w:t>
      </w:r>
      <w:r w:rsidRPr="00B315AA">
        <w:rPr>
          <w:lang w:val="en-US"/>
        </w:rPr>
        <w:t xml:space="preserve"> interference, the </w:t>
      </w:r>
      <w:r w:rsidR="00F25D90">
        <w:rPr>
          <w:lang w:val="en-US"/>
        </w:rPr>
        <w:t>RS</w:t>
      </w:r>
      <w:r w:rsidR="001C4EFF">
        <w:rPr>
          <w:lang w:val="en-US"/>
        </w:rPr>
        <w:t xml:space="preserve"> for CSI measurements should</w:t>
      </w:r>
      <w:r w:rsidRPr="00B315AA">
        <w:rPr>
          <w:lang w:val="en-US"/>
        </w:rPr>
        <w:t xml:space="preserve"> </w:t>
      </w:r>
      <w:r w:rsidR="0074216E">
        <w:rPr>
          <w:lang w:val="en-US"/>
        </w:rPr>
        <w:t xml:space="preserve">be </w:t>
      </w:r>
      <w:r w:rsidRPr="00B315AA">
        <w:rPr>
          <w:lang w:val="en-US"/>
        </w:rPr>
        <w:t>allow</w:t>
      </w:r>
      <w:r w:rsidR="0074216E">
        <w:rPr>
          <w:lang w:val="en-US"/>
        </w:rPr>
        <w:t>ed</w:t>
      </w:r>
      <w:r w:rsidRPr="00B315AA">
        <w:rPr>
          <w:lang w:val="en-US"/>
        </w:rPr>
        <w:t xml:space="preserve"> to be scheduled on-demand and the transmission for the </w:t>
      </w:r>
      <w:r w:rsidR="00F25D90">
        <w:rPr>
          <w:lang w:val="en-US"/>
        </w:rPr>
        <w:t>RS</w:t>
      </w:r>
      <w:r>
        <w:rPr>
          <w:lang w:val="en-US"/>
        </w:rPr>
        <w:t xml:space="preserve"> shall be aperiodic/dynamic</w:t>
      </w:r>
      <w:r w:rsidR="004659A1">
        <w:rPr>
          <w:lang w:val="en-US"/>
        </w:rPr>
        <w:t xml:space="preserve"> or time-limited periodic</w:t>
      </w:r>
      <w:r w:rsidR="00F25D90">
        <w:rPr>
          <w:lang w:val="en-US"/>
        </w:rPr>
        <w:t>;</w:t>
      </w:r>
      <w:r w:rsidR="00035107">
        <w:rPr>
          <w:lang w:val="en-US"/>
        </w:rPr>
        <w:t xml:space="preserve"> see </w:t>
      </w:r>
      <w:r w:rsidR="00035107" w:rsidRPr="006F0577">
        <w:rPr>
          <w:lang w:val="en-US"/>
        </w:rPr>
        <w:t>companion contribution</w:t>
      </w:r>
      <w:r w:rsidR="001C0159">
        <w:rPr>
          <w:lang w:val="en-US"/>
        </w:rPr>
        <w:t xml:space="preserve"> </w:t>
      </w:r>
      <w:r w:rsidR="001C0159">
        <w:rPr>
          <w:lang w:val="en-US"/>
        </w:rPr>
        <w:fldChar w:fldCharType="begin"/>
      </w:r>
      <w:r w:rsidR="001C0159">
        <w:rPr>
          <w:lang w:val="en-US"/>
        </w:rPr>
        <w:instrText xml:space="preserve"> REF _Ref458621060 \r \h </w:instrText>
      </w:r>
      <w:r w:rsidR="001C0159">
        <w:rPr>
          <w:lang w:val="en-US"/>
        </w:rPr>
      </w:r>
      <w:r w:rsidR="001C0159">
        <w:rPr>
          <w:lang w:val="en-US"/>
        </w:rPr>
        <w:fldChar w:fldCharType="separate"/>
      </w:r>
      <w:r w:rsidR="001C0159">
        <w:rPr>
          <w:lang w:val="en-US"/>
        </w:rPr>
        <w:t>[5]</w:t>
      </w:r>
      <w:r w:rsidR="001C0159">
        <w:rPr>
          <w:lang w:val="en-US"/>
        </w:rPr>
        <w:fldChar w:fldCharType="end"/>
      </w:r>
      <w:r w:rsidR="00035107">
        <w:rPr>
          <w:lang w:val="en-US"/>
        </w:rPr>
        <w:t>.</w:t>
      </w:r>
      <w:r w:rsidR="00F25D90">
        <w:t xml:space="preserve"> Dynamic SRS transmissions will also improve the SRS capacity: if the SRSs </w:t>
      </w:r>
      <w:proofErr w:type="gramStart"/>
      <w:r w:rsidR="00F25D90">
        <w:t>are only transmitted</w:t>
      </w:r>
      <w:proofErr w:type="gramEnd"/>
      <w:r w:rsidR="00F25D90">
        <w:t xml:space="preserve"> when they are needed, more users can be accommodated. </w:t>
      </w:r>
      <w:r w:rsidR="00F25D90" w:rsidRPr="00F25D90">
        <w:rPr>
          <w:lang w:val="en-US"/>
        </w:rPr>
        <w:t>Moreover, in</w:t>
      </w:r>
      <w:r w:rsidR="00F25D90">
        <w:rPr>
          <w:lang w:val="en-US"/>
        </w:rPr>
        <w:t xml:space="preserve"> NR, the sounding bandwidth of different UEs may vary. This can occur, for example, when UEs </w:t>
      </w:r>
      <w:proofErr w:type="gramStart"/>
      <w:r w:rsidR="00F25D90">
        <w:rPr>
          <w:lang w:val="en-US"/>
        </w:rPr>
        <w:t>are scheduled</w:t>
      </w:r>
      <w:proofErr w:type="gramEnd"/>
      <w:r w:rsidR="00F25D90">
        <w:rPr>
          <w:lang w:val="en-US"/>
        </w:rPr>
        <w:t xml:space="preserve"> </w:t>
      </w:r>
      <w:r w:rsidR="00F25D90" w:rsidRPr="006F0577">
        <w:rPr>
          <w:lang w:val="en-US"/>
        </w:rPr>
        <w:t>at different bandwidths</w:t>
      </w:r>
      <w:r w:rsidR="00F25D90">
        <w:rPr>
          <w:lang w:val="en-US"/>
        </w:rPr>
        <w:t xml:space="preserve"> and the TRP determines the precoder based on CSI obtained via reciprocity. Then, it should be possible for NR to configure higher SRS density within the scheduled bandwidth of each UE, to achieve the CSI requirements of precoding.</w:t>
      </w:r>
    </w:p>
    <w:p w14:paraId="1EA5F5FC" w14:textId="2152D4F7" w:rsidR="00AE4883" w:rsidRPr="006F0577" w:rsidRDefault="00AE4883" w:rsidP="00AE4883">
      <w:pPr>
        <w:pStyle w:val="Proposal"/>
        <w:rPr>
          <w:lang w:val="en-US"/>
        </w:rPr>
      </w:pPr>
      <w:r w:rsidRPr="006F0577">
        <w:rPr>
          <w:lang w:val="en-US"/>
        </w:rPr>
        <w:t xml:space="preserve">For NR, </w:t>
      </w:r>
      <w:r w:rsidR="00534F47">
        <w:rPr>
          <w:lang w:val="en-US"/>
        </w:rPr>
        <w:t>support dynamically scheduled SRS</w:t>
      </w:r>
      <w:r w:rsidR="00534F47" w:rsidRPr="006F0577">
        <w:rPr>
          <w:lang w:val="en-US"/>
        </w:rPr>
        <w:t xml:space="preserve"> </w:t>
      </w:r>
      <w:proofErr w:type="gramStart"/>
      <w:r w:rsidR="00F25D90">
        <w:rPr>
          <w:lang w:val="en-US"/>
        </w:rPr>
        <w:t xml:space="preserve">both in time and </w:t>
      </w:r>
      <w:r w:rsidR="008366F6">
        <w:rPr>
          <w:lang w:val="en-US"/>
        </w:rPr>
        <w:t>frequency</w:t>
      </w:r>
      <w:proofErr w:type="gramEnd"/>
      <w:r w:rsidR="008366F6">
        <w:rPr>
          <w:lang w:val="en-US"/>
        </w:rPr>
        <w:t>, to improve SRS capacity and support sounding differ</w:t>
      </w:r>
      <w:r w:rsidR="00680A1D">
        <w:rPr>
          <w:lang w:val="en-US"/>
        </w:rPr>
        <w:t>ent</w:t>
      </w:r>
      <w:r w:rsidR="008366F6">
        <w:rPr>
          <w:lang w:val="en-US"/>
        </w:rPr>
        <w:t xml:space="preserve"> bandwidth</w:t>
      </w:r>
      <w:r w:rsidRPr="006F0577">
        <w:rPr>
          <w:lang w:val="en-US"/>
        </w:rPr>
        <w:t>.</w:t>
      </w:r>
    </w:p>
    <w:p w14:paraId="135B81FF" w14:textId="4747E11F" w:rsidR="00914466" w:rsidRPr="006F0577" w:rsidRDefault="00995A34" w:rsidP="00914466">
      <w:pPr>
        <w:pStyle w:val="BodyText"/>
        <w:rPr>
          <w:lang w:val="en-US"/>
        </w:rPr>
      </w:pPr>
      <w:r w:rsidRPr="006F0577">
        <w:rPr>
          <w:lang w:val="en-US"/>
        </w:rPr>
        <w:t xml:space="preserve">NR will be supporting </w:t>
      </w:r>
      <w:r w:rsidR="00D803B1" w:rsidRPr="006F0577">
        <w:rPr>
          <w:lang w:val="en-US"/>
        </w:rPr>
        <w:t>diverse</w:t>
      </w:r>
      <w:r w:rsidRPr="006F0577">
        <w:rPr>
          <w:lang w:val="en-US"/>
        </w:rPr>
        <w:t xml:space="preserve"> use cases and </w:t>
      </w:r>
      <w:proofErr w:type="gramStart"/>
      <w:r w:rsidRPr="006F0577">
        <w:rPr>
          <w:lang w:val="en-US"/>
        </w:rPr>
        <w:t>will be deployed</w:t>
      </w:r>
      <w:proofErr w:type="gramEnd"/>
      <w:r w:rsidR="004F0BAA" w:rsidRPr="006F0577">
        <w:rPr>
          <w:lang w:val="en-US"/>
        </w:rPr>
        <w:t xml:space="preserve"> with different numerologies </w:t>
      </w:r>
      <w:r w:rsidR="009725EB">
        <w:rPr>
          <w:lang w:val="en-US"/>
        </w:rPr>
        <w:t>in</w:t>
      </w:r>
      <w:r w:rsidR="004F0BAA" w:rsidRPr="006F0577">
        <w:rPr>
          <w:lang w:val="en-US"/>
        </w:rPr>
        <w:t xml:space="preserve"> different frequency bands. The SRS needs to be</w:t>
      </w:r>
      <w:r w:rsidR="004E236C" w:rsidRPr="006F0577">
        <w:rPr>
          <w:lang w:val="en-US"/>
        </w:rPr>
        <w:t xml:space="preserve"> able to </w:t>
      </w:r>
      <w:proofErr w:type="gramStart"/>
      <w:r w:rsidR="004E236C" w:rsidRPr="006F0577">
        <w:rPr>
          <w:lang w:val="en-US"/>
        </w:rPr>
        <w:t>be</w:t>
      </w:r>
      <w:r w:rsidR="004F0BAA" w:rsidRPr="006F0577">
        <w:rPr>
          <w:lang w:val="en-US"/>
        </w:rPr>
        <w:t xml:space="preserve"> configured</w:t>
      </w:r>
      <w:proofErr w:type="gramEnd"/>
      <w:r w:rsidR="004F0BAA" w:rsidRPr="006F0577">
        <w:rPr>
          <w:lang w:val="en-US"/>
        </w:rPr>
        <w:t xml:space="preserve"> accordingly, so that sufficient energy is collected to meet the channel estimation requirements. </w:t>
      </w:r>
      <w:proofErr w:type="gramStart"/>
      <w:r w:rsidR="004F0BAA" w:rsidRPr="006F0577">
        <w:rPr>
          <w:lang w:val="en-US"/>
        </w:rPr>
        <w:t>Also</w:t>
      </w:r>
      <w:proofErr w:type="gramEnd"/>
      <w:r w:rsidR="004F0BAA" w:rsidRPr="006F0577">
        <w:rPr>
          <w:lang w:val="en-US"/>
        </w:rPr>
        <w:t xml:space="preserve">, the density of SRS needs to be adapted to the variability (in both time and frequency) of the channel. As an example, </w:t>
      </w:r>
      <w:r w:rsidR="00914466" w:rsidRPr="006F0577">
        <w:rPr>
          <w:lang w:val="en-US"/>
        </w:rPr>
        <w:t xml:space="preserve">high time density </w:t>
      </w:r>
      <w:r w:rsidR="004F0BAA" w:rsidRPr="006F0577">
        <w:rPr>
          <w:lang w:val="en-US"/>
        </w:rPr>
        <w:t xml:space="preserve">is required </w:t>
      </w:r>
      <w:r w:rsidR="00914466" w:rsidRPr="006F0577">
        <w:rPr>
          <w:lang w:val="en-US"/>
        </w:rPr>
        <w:t>in high mobility scenarios</w:t>
      </w:r>
      <w:r w:rsidR="004F0BAA" w:rsidRPr="006F0577">
        <w:rPr>
          <w:lang w:val="en-US"/>
        </w:rPr>
        <w:t>.</w:t>
      </w:r>
    </w:p>
    <w:p w14:paraId="1EFDB22D" w14:textId="786CD29F" w:rsidR="002B7B4F" w:rsidRPr="006F0577" w:rsidRDefault="00914466" w:rsidP="002B7B4F">
      <w:pPr>
        <w:pStyle w:val="Proposal"/>
        <w:rPr>
          <w:lang w:val="en-US"/>
        </w:rPr>
      </w:pPr>
      <w:r w:rsidRPr="006F0577">
        <w:rPr>
          <w:lang w:val="en-US"/>
        </w:rPr>
        <w:t>For NR, s</w:t>
      </w:r>
      <w:r w:rsidR="002B7B4F" w:rsidRPr="006F0577">
        <w:rPr>
          <w:lang w:val="en-US"/>
        </w:rPr>
        <w:t xml:space="preserve">trive for a </w:t>
      </w:r>
      <w:r w:rsidR="009725EB">
        <w:rPr>
          <w:lang w:val="en-US"/>
        </w:rPr>
        <w:t>flexible</w:t>
      </w:r>
      <w:r w:rsidR="00014E57">
        <w:rPr>
          <w:lang w:val="en-US"/>
        </w:rPr>
        <w:t>,</w:t>
      </w:r>
      <w:r w:rsidR="009725EB">
        <w:rPr>
          <w:lang w:val="en-US"/>
        </w:rPr>
        <w:t xml:space="preserve"> </w:t>
      </w:r>
      <w:r w:rsidR="002B7B4F" w:rsidRPr="006F0577">
        <w:rPr>
          <w:lang w:val="en-US"/>
        </w:rPr>
        <w:t>unified UL CSI framework that accommodates dynamic and flexible SRS configuration to support different use cases, frequency bands, numerologies, channel conditions</w:t>
      </w:r>
      <w:r w:rsidR="0069242C">
        <w:rPr>
          <w:lang w:val="en-US"/>
        </w:rPr>
        <w:t>, etc</w:t>
      </w:r>
      <w:r w:rsidR="004659A1">
        <w:rPr>
          <w:lang w:val="en-US"/>
        </w:rPr>
        <w:t>.</w:t>
      </w:r>
    </w:p>
    <w:p w14:paraId="34873900" w14:textId="690BA435" w:rsidR="00286199" w:rsidRPr="006F0577" w:rsidRDefault="00027529" w:rsidP="00DB571A">
      <w:pPr>
        <w:pStyle w:val="BodyText"/>
        <w:rPr>
          <w:rFonts w:eastAsia="MS Mincho"/>
          <w:lang w:val="en-US" w:eastAsia="ja-JP"/>
        </w:rPr>
      </w:pPr>
      <w:r w:rsidRPr="006F0577">
        <w:rPr>
          <w:rFonts w:eastAsia="MS Mincho"/>
          <w:lang w:val="en-US" w:eastAsia="ja-JP"/>
        </w:rPr>
        <w:t xml:space="preserve">In several use cases that NR is expected to support, the density </w:t>
      </w:r>
      <w:r w:rsidR="00D27AC4" w:rsidRPr="006F0577">
        <w:rPr>
          <w:rFonts w:eastAsia="MS Mincho"/>
          <w:lang w:val="en-US" w:eastAsia="ja-JP"/>
        </w:rPr>
        <w:t xml:space="preserve">of </w:t>
      </w:r>
      <w:r w:rsidR="00680A1D">
        <w:rPr>
          <w:rFonts w:eastAsia="MS Mincho"/>
          <w:lang w:val="en-US" w:eastAsia="ja-JP"/>
        </w:rPr>
        <w:t>UEs</w:t>
      </w:r>
      <w:r w:rsidR="00D27AC4" w:rsidRPr="006F0577">
        <w:rPr>
          <w:rFonts w:eastAsia="MS Mincho"/>
          <w:lang w:val="en-US" w:eastAsia="ja-JP"/>
        </w:rPr>
        <w:t xml:space="preserve"> simultaneously requiring service </w:t>
      </w:r>
      <w:r w:rsidRPr="006F0577">
        <w:rPr>
          <w:rFonts w:eastAsia="MS Mincho"/>
          <w:lang w:val="en-US" w:eastAsia="ja-JP"/>
        </w:rPr>
        <w:t xml:space="preserve">will be very high. </w:t>
      </w:r>
      <w:r w:rsidR="00D27AC4" w:rsidRPr="006F0577">
        <w:rPr>
          <w:rFonts w:eastAsia="MS Mincho"/>
          <w:lang w:val="en-US" w:eastAsia="ja-JP"/>
        </w:rPr>
        <w:t xml:space="preserve">It should be possible </w:t>
      </w:r>
      <w:r w:rsidR="001C4D27" w:rsidRPr="006F0577">
        <w:rPr>
          <w:rFonts w:eastAsia="MS Mincho"/>
          <w:lang w:val="en-US" w:eastAsia="ja-JP"/>
        </w:rPr>
        <w:t xml:space="preserve">for NR </w:t>
      </w:r>
      <w:r w:rsidR="00D27AC4" w:rsidRPr="006F0577">
        <w:rPr>
          <w:rFonts w:eastAsia="MS Mincho"/>
          <w:lang w:val="en-US" w:eastAsia="ja-JP"/>
        </w:rPr>
        <w:t xml:space="preserve">to obtain </w:t>
      </w:r>
      <w:r w:rsidR="009A76EC" w:rsidRPr="006F0577">
        <w:rPr>
          <w:rFonts w:eastAsia="MS Mincho"/>
          <w:lang w:val="en-US" w:eastAsia="ja-JP"/>
        </w:rPr>
        <w:t xml:space="preserve">CSI </w:t>
      </w:r>
      <w:r w:rsidR="00D27AC4" w:rsidRPr="006F0577">
        <w:rPr>
          <w:rFonts w:eastAsia="MS Mincho"/>
          <w:lang w:val="en-US" w:eastAsia="ja-JP"/>
        </w:rPr>
        <w:t xml:space="preserve">measurements </w:t>
      </w:r>
      <w:r w:rsidR="009A76EC" w:rsidRPr="006F0577">
        <w:rPr>
          <w:rFonts w:eastAsia="MS Mincho"/>
          <w:lang w:val="en-US" w:eastAsia="ja-JP"/>
        </w:rPr>
        <w:t xml:space="preserve">for all those UEs </w:t>
      </w:r>
      <w:r w:rsidR="00D27AC4" w:rsidRPr="006F0577">
        <w:rPr>
          <w:rFonts w:eastAsia="MS Mincho"/>
          <w:lang w:val="en-US" w:eastAsia="ja-JP"/>
        </w:rPr>
        <w:t>o</w:t>
      </w:r>
      <w:r w:rsidR="009A76EC" w:rsidRPr="006F0577">
        <w:rPr>
          <w:rFonts w:eastAsia="MS Mincho"/>
          <w:lang w:val="en-US" w:eastAsia="ja-JP"/>
        </w:rPr>
        <w:t>n SRS</w:t>
      </w:r>
      <w:r w:rsidR="00D27AC4" w:rsidRPr="006F0577">
        <w:rPr>
          <w:rFonts w:eastAsia="MS Mincho"/>
          <w:lang w:val="en-US" w:eastAsia="ja-JP"/>
        </w:rPr>
        <w:t xml:space="preserve"> </w:t>
      </w:r>
      <w:r w:rsidR="001C4D27" w:rsidRPr="006F0577">
        <w:rPr>
          <w:rFonts w:eastAsia="MS Mincho"/>
          <w:lang w:val="en-US" w:eastAsia="ja-JP"/>
        </w:rPr>
        <w:t xml:space="preserve">using </w:t>
      </w:r>
      <w:r w:rsidR="00D27AC4" w:rsidRPr="006F0577">
        <w:rPr>
          <w:rFonts w:eastAsia="MS Mincho"/>
          <w:lang w:val="en-US" w:eastAsia="ja-JP"/>
        </w:rPr>
        <w:t xml:space="preserve">the same </w:t>
      </w:r>
      <w:r w:rsidR="009A76EC" w:rsidRPr="006F0577">
        <w:rPr>
          <w:rFonts w:eastAsia="MS Mincho"/>
          <w:lang w:val="en-US" w:eastAsia="ja-JP"/>
        </w:rPr>
        <w:t>resources</w:t>
      </w:r>
      <w:r w:rsidR="001C4D27" w:rsidRPr="006F0577">
        <w:rPr>
          <w:rFonts w:eastAsia="MS Mincho"/>
          <w:lang w:val="en-US" w:eastAsia="ja-JP"/>
        </w:rPr>
        <w:t xml:space="preserve">. </w:t>
      </w:r>
      <w:r w:rsidR="00680A1D">
        <w:rPr>
          <w:rFonts w:eastAsia="MS Mincho"/>
          <w:lang w:val="en-US" w:eastAsia="ja-JP"/>
        </w:rPr>
        <w:t xml:space="preserve">This is particularly important in </w:t>
      </w:r>
      <w:r w:rsidR="000F52FC">
        <w:rPr>
          <w:rFonts w:eastAsia="MS Mincho"/>
          <w:lang w:val="en-US" w:eastAsia="ja-JP"/>
        </w:rPr>
        <w:t xml:space="preserve">order to enable reciprocity-based precoding design for </w:t>
      </w:r>
      <w:r w:rsidR="00680A1D">
        <w:rPr>
          <w:rFonts w:eastAsia="MS Mincho"/>
          <w:lang w:val="en-US" w:eastAsia="ja-JP"/>
        </w:rPr>
        <w:t>massive MIMO</w:t>
      </w:r>
      <w:r w:rsidR="000F52FC">
        <w:rPr>
          <w:rFonts w:eastAsia="MS Mincho"/>
          <w:lang w:val="en-US" w:eastAsia="ja-JP"/>
        </w:rPr>
        <w:t xml:space="preserve">. </w:t>
      </w:r>
      <w:r w:rsidRPr="006F0577">
        <w:rPr>
          <w:rFonts w:eastAsia="MS Mincho"/>
          <w:lang w:val="en-US" w:eastAsia="ja-JP"/>
        </w:rPr>
        <w:t>Additionally, i</w:t>
      </w:r>
      <w:r w:rsidR="00D27AC4" w:rsidRPr="006F0577">
        <w:rPr>
          <w:rFonts w:eastAsia="MS Mincho"/>
          <w:lang w:val="en-US" w:eastAsia="ja-JP"/>
        </w:rPr>
        <w:t>n</w:t>
      </w:r>
      <w:r w:rsidRPr="006F0577">
        <w:rPr>
          <w:rFonts w:eastAsia="MS Mincho"/>
          <w:lang w:val="en-US" w:eastAsia="ja-JP"/>
        </w:rPr>
        <w:t xml:space="preserve"> several use cases the </w:t>
      </w:r>
      <w:r w:rsidR="001C4D27" w:rsidRPr="006F0577">
        <w:rPr>
          <w:rFonts w:eastAsia="MS Mincho"/>
          <w:lang w:val="en-US" w:eastAsia="ja-JP"/>
        </w:rPr>
        <w:t>UEs</w:t>
      </w:r>
      <w:r w:rsidRPr="006F0577">
        <w:rPr>
          <w:rFonts w:eastAsia="MS Mincho"/>
          <w:lang w:val="en-US" w:eastAsia="ja-JP"/>
        </w:rPr>
        <w:t xml:space="preserve"> </w:t>
      </w:r>
      <w:proofErr w:type="gramStart"/>
      <w:r w:rsidRPr="006F0577">
        <w:rPr>
          <w:rFonts w:eastAsia="MS Mincho"/>
          <w:lang w:val="en-US" w:eastAsia="ja-JP"/>
        </w:rPr>
        <w:t>are expected</w:t>
      </w:r>
      <w:proofErr w:type="gramEnd"/>
      <w:r w:rsidRPr="006F0577">
        <w:rPr>
          <w:rFonts w:eastAsia="MS Mincho"/>
          <w:lang w:val="en-US" w:eastAsia="ja-JP"/>
        </w:rPr>
        <w:t xml:space="preserve"> to have multiple transmit antennas</w:t>
      </w:r>
      <w:r w:rsidR="004149FB" w:rsidRPr="006F0577">
        <w:rPr>
          <w:rFonts w:eastAsia="MS Mincho"/>
          <w:lang w:val="en-US" w:eastAsia="ja-JP"/>
        </w:rPr>
        <w:t xml:space="preserve"> and so</w:t>
      </w:r>
      <w:r w:rsidR="001C4D27" w:rsidRPr="006F0577">
        <w:rPr>
          <w:rFonts w:eastAsia="MS Mincho"/>
          <w:lang w:val="en-US" w:eastAsia="ja-JP"/>
        </w:rPr>
        <w:t xml:space="preserve"> </w:t>
      </w:r>
      <w:r w:rsidR="009A76EC" w:rsidRPr="006F0577">
        <w:rPr>
          <w:rFonts w:eastAsia="MS Mincho"/>
          <w:lang w:val="en-US" w:eastAsia="ja-JP"/>
        </w:rPr>
        <w:t xml:space="preserve">SRS should support </w:t>
      </w:r>
      <w:r w:rsidR="001C4D27" w:rsidRPr="006F0577">
        <w:rPr>
          <w:rFonts w:eastAsia="MS Mincho"/>
          <w:lang w:val="en-US" w:eastAsia="ja-JP"/>
        </w:rPr>
        <w:t>sound</w:t>
      </w:r>
      <w:r w:rsidR="009A76EC" w:rsidRPr="006F0577">
        <w:rPr>
          <w:rFonts w:eastAsia="MS Mincho"/>
          <w:lang w:val="en-US" w:eastAsia="ja-JP"/>
        </w:rPr>
        <w:t>ing multiple</w:t>
      </w:r>
      <w:r w:rsidR="001C4D27" w:rsidRPr="006F0577">
        <w:rPr>
          <w:rFonts w:eastAsia="MS Mincho"/>
          <w:lang w:val="en-US" w:eastAsia="ja-JP"/>
        </w:rPr>
        <w:t xml:space="preserve"> </w:t>
      </w:r>
      <w:r w:rsidR="009A76EC" w:rsidRPr="006F0577">
        <w:rPr>
          <w:rFonts w:eastAsia="MS Mincho"/>
          <w:lang w:val="en-US" w:eastAsia="ja-JP"/>
        </w:rPr>
        <w:t>UE</w:t>
      </w:r>
      <w:r w:rsidR="001C4D27" w:rsidRPr="006F0577">
        <w:rPr>
          <w:rFonts w:eastAsia="MS Mincho"/>
          <w:lang w:val="en-US" w:eastAsia="ja-JP"/>
        </w:rPr>
        <w:t xml:space="preserve"> antenna</w:t>
      </w:r>
      <w:r w:rsidR="009A76EC" w:rsidRPr="006F0577">
        <w:rPr>
          <w:rFonts w:eastAsia="MS Mincho"/>
          <w:lang w:val="en-US" w:eastAsia="ja-JP"/>
        </w:rPr>
        <w:t xml:space="preserve"> ports</w:t>
      </w:r>
      <w:r w:rsidR="001C4D27" w:rsidRPr="006F0577">
        <w:rPr>
          <w:rFonts w:eastAsia="MS Mincho"/>
          <w:lang w:val="en-US" w:eastAsia="ja-JP"/>
        </w:rPr>
        <w:t xml:space="preserve">. </w:t>
      </w:r>
      <w:r w:rsidR="0022011A" w:rsidRPr="006F0577">
        <w:rPr>
          <w:rFonts w:eastAsia="MS Mincho"/>
          <w:lang w:val="en-US" w:eastAsia="ja-JP"/>
        </w:rPr>
        <w:t xml:space="preserve">To minimize the interference in the sounding process, </w:t>
      </w:r>
      <w:r w:rsidR="004E236C" w:rsidRPr="006F0577">
        <w:rPr>
          <w:rFonts w:eastAsia="MS Mincho"/>
          <w:lang w:val="en-US" w:eastAsia="ja-JP"/>
        </w:rPr>
        <w:t xml:space="preserve">orthogonal </w:t>
      </w:r>
      <w:r w:rsidR="001C4D27" w:rsidRPr="006F0577">
        <w:rPr>
          <w:rFonts w:eastAsia="MS Mincho"/>
          <w:lang w:val="en-US" w:eastAsia="ja-JP"/>
        </w:rPr>
        <w:t xml:space="preserve">SRS </w:t>
      </w:r>
      <w:r w:rsidR="0022011A" w:rsidRPr="006F0577">
        <w:rPr>
          <w:rFonts w:eastAsia="MS Mincho"/>
          <w:lang w:val="en-US" w:eastAsia="ja-JP"/>
        </w:rPr>
        <w:t>need</w:t>
      </w:r>
      <w:r w:rsidR="004E236C" w:rsidRPr="006F0577">
        <w:rPr>
          <w:rFonts w:eastAsia="MS Mincho"/>
          <w:lang w:val="en-US" w:eastAsia="ja-JP"/>
        </w:rPr>
        <w:t xml:space="preserve"> to </w:t>
      </w:r>
      <w:proofErr w:type="gramStart"/>
      <w:r w:rsidR="004E236C" w:rsidRPr="006F0577">
        <w:rPr>
          <w:rFonts w:eastAsia="MS Mincho"/>
          <w:lang w:val="en-US" w:eastAsia="ja-JP"/>
        </w:rPr>
        <w:t>be assigned</w:t>
      </w:r>
      <w:proofErr w:type="gramEnd"/>
      <w:r w:rsidR="004E236C" w:rsidRPr="006F0577">
        <w:rPr>
          <w:rFonts w:eastAsia="MS Mincho"/>
          <w:lang w:val="en-US" w:eastAsia="ja-JP"/>
        </w:rPr>
        <w:t xml:space="preserve"> to the simultaneously sounded UE antennas ports</w:t>
      </w:r>
      <w:r w:rsidR="008346E1" w:rsidRPr="006F0577">
        <w:rPr>
          <w:rFonts w:eastAsia="MS Mincho"/>
          <w:lang w:val="en-US" w:eastAsia="ja-JP"/>
        </w:rPr>
        <w:t xml:space="preserve">. </w:t>
      </w:r>
      <w:r w:rsidR="00680A1D">
        <w:rPr>
          <w:rFonts w:eastAsia="MS Mincho"/>
          <w:lang w:val="en-US" w:eastAsia="ja-JP"/>
        </w:rPr>
        <w:t xml:space="preserve">Moreover, </w:t>
      </w:r>
      <w:r w:rsidR="005E6065">
        <w:rPr>
          <w:rFonts w:eastAsia="MS Mincho"/>
          <w:lang w:val="en-US" w:eastAsia="ja-JP"/>
        </w:rPr>
        <w:t xml:space="preserve">the </w:t>
      </w:r>
      <w:r w:rsidR="00680A1D">
        <w:rPr>
          <w:rFonts w:eastAsia="MS Mincho"/>
          <w:lang w:val="en-US" w:eastAsia="ja-JP"/>
        </w:rPr>
        <w:t>o</w:t>
      </w:r>
      <w:r w:rsidR="00680A1D" w:rsidRPr="00680A1D">
        <w:rPr>
          <w:rFonts w:eastAsia="MS Mincho"/>
          <w:lang w:val="en-US" w:eastAsia="ja-JP"/>
        </w:rPr>
        <w:t xml:space="preserve">rthogonality between </w:t>
      </w:r>
      <w:r w:rsidR="005E6065">
        <w:rPr>
          <w:rFonts w:eastAsia="MS Mincho"/>
          <w:lang w:val="en-US" w:eastAsia="ja-JP"/>
        </w:rPr>
        <w:t xml:space="preserve">the </w:t>
      </w:r>
      <w:r w:rsidR="00680A1D" w:rsidRPr="00680A1D">
        <w:rPr>
          <w:rFonts w:eastAsia="MS Mincho"/>
          <w:lang w:val="en-US" w:eastAsia="ja-JP"/>
        </w:rPr>
        <w:t xml:space="preserve">SRS </w:t>
      </w:r>
      <w:r w:rsidR="005E6065">
        <w:rPr>
          <w:rFonts w:eastAsia="MS Mincho"/>
          <w:lang w:val="en-US" w:eastAsia="ja-JP"/>
        </w:rPr>
        <w:t>needs to maintained</w:t>
      </w:r>
      <w:r w:rsidR="00680A1D" w:rsidRPr="00680A1D">
        <w:rPr>
          <w:rFonts w:eastAsia="MS Mincho"/>
          <w:lang w:val="en-US" w:eastAsia="ja-JP"/>
        </w:rPr>
        <w:t>, when sequences of different length</w:t>
      </w:r>
      <w:r w:rsidR="005E6065">
        <w:rPr>
          <w:rFonts w:eastAsia="MS Mincho"/>
          <w:lang w:val="en-US" w:eastAsia="ja-JP"/>
        </w:rPr>
        <w:t>s</w:t>
      </w:r>
      <w:r w:rsidR="00680A1D" w:rsidRPr="00680A1D">
        <w:rPr>
          <w:rFonts w:eastAsia="MS Mincho"/>
          <w:lang w:val="en-US" w:eastAsia="ja-JP"/>
        </w:rPr>
        <w:t xml:space="preserve"> overlap</w:t>
      </w:r>
      <w:r w:rsidR="00E83C7C">
        <w:rPr>
          <w:rFonts w:eastAsia="MS Mincho"/>
          <w:lang w:val="en-US" w:eastAsia="ja-JP"/>
        </w:rPr>
        <w:t>, in the case of sounding different bandwidth</w:t>
      </w:r>
      <w:r w:rsidR="00680A1D" w:rsidRPr="00680A1D">
        <w:rPr>
          <w:rFonts w:eastAsia="MS Mincho"/>
          <w:lang w:val="en-US" w:eastAsia="ja-JP"/>
        </w:rPr>
        <w:t>.</w:t>
      </w:r>
      <w:r w:rsidR="00E83C7C">
        <w:rPr>
          <w:rFonts w:eastAsia="MS Mincho"/>
          <w:lang w:val="en-US" w:eastAsia="ja-JP"/>
        </w:rPr>
        <w:t xml:space="preserve"> One way to achieve this is by </w:t>
      </w:r>
      <w:r w:rsidR="0052171F">
        <w:t>concatenated block RS design</w:t>
      </w:r>
      <w:r w:rsidR="00E83C7C">
        <w:rPr>
          <w:rFonts w:eastAsia="MS Mincho"/>
          <w:lang w:val="en-US" w:eastAsia="ja-JP"/>
        </w:rPr>
        <w:t xml:space="preserve">; see </w:t>
      </w:r>
      <w:r w:rsidR="0052171F">
        <w:rPr>
          <w:rFonts w:eastAsia="MS Mincho"/>
          <w:lang w:val="en-US" w:eastAsia="ja-JP"/>
        </w:rPr>
        <w:fldChar w:fldCharType="begin"/>
      </w:r>
      <w:r w:rsidR="0052171F">
        <w:rPr>
          <w:rFonts w:eastAsia="MS Mincho"/>
          <w:lang w:val="en-US" w:eastAsia="ja-JP"/>
        </w:rPr>
        <w:instrText xml:space="preserve"> REF _Ref458765518 \r \h </w:instrText>
      </w:r>
      <w:r w:rsidR="0052171F">
        <w:rPr>
          <w:rFonts w:eastAsia="MS Mincho"/>
          <w:lang w:val="en-US" w:eastAsia="ja-JP"/>
        </w:rPr>
      </w:r>
      <w:r w:rsidR="0052171F">
        <w:rPr>
          <w:rFonts w:eastAsia="MS Mincho"/>
          <w:lang w:val="en-US" w:eastAsia="ja-JP"/>
        </w:rPr>
        <w:fldChar w:fldCharType="separate"/>
      </w:r>
      <w:r w:rsidR="0052171F">
        <w:rPr>
          <w:rFonts w:eastAsia="MS Mincho"/>
          <w:lang w:val="en-US" w:eastAsia="ja-JP"/>
        </w:rPr>
        <w:t>[6]</w:t>
      </w:r>
      <w:r w:rsidR="0052171F">
        <w:rPr>
          <w:rFonts w:eastAsia="MS Mincho"/>
          <w:lang w:val="en-US" w:eastAsia="ja-JP"/>
        </w:rPr>
        <w:fldChar w:fldCharType="end"/>
      </w:r>
      <w:r w:rsidR="00E83C7C">
        <w:rPr>
          <w:rFonts w:eastAsia="MS Mincho"/>
          <w:lang w:val="en-US" w:eastAsia="ja-JP"/>
        </w:rPr>
        <w:t>.</w:t>
      </w:r>
    </w:p>
    <w:p w14:paraId="42A29655" w14:textId="73347373" w:rsidR="003E6846" w:rsidRPr="006F0577" w:rsidRDefault="00027529" w:rsidP="00C35520">
      <w:pPr>
        <w:pStyle w:val="Proposal"/>
        <w:rPr>
          <w:lang w:val="en-US"/>
        </w:rPr>
      </w:pPr>
      <w:bookmarkStart w:id="2" w:name="_Toc456711170"/>
      <w:bookmarkStart w:id="3" w:name="_Toc456711791"/>
      <w:bookmarkStart w:id="4" w:name="_Toc456711805"/>
      <w:bookmarkStart w:id="5" w:name="_Toc456711955"/>
      <w:bookmarkStart w:id="6" w:name="_Toc456711961"/>
      <w:bookmarkStart w:id="7" w:name="_Toc456711967"/>
      <w:r w:rsidRPr="006F0577">
        <w:rPr>
          <w:lang w:val="en-US"/>
        </w:rPr>
        <w:lastRenderedPageBreak/>
        <w:t xml:space="preserve">For NR, </w:t>
      </w:r>
      <w:r w:rsidR="00D803B1" w:rsidRPr="006F0577">
        <w:rPr>
          <w:lang w:val="en-US"/>
        </w:rPr>
        <w:t xml:space="preserve">strive for an SRS </w:t>
      </w:r>
      <w:r w:rsidRPr="006F0577">
        <w:rPr>
          <w:lang w:val="en-US"/>
        </w:rPr>
        <w:t xml:space="preserve">design </w:t>
      </w:r>
      <w:r w:rsidR="00D803B1" w:rsidRPr="006F0577">
        <w:rPr>
          <w:lang w:val="en-US"/>
        </w:rPr>
        <w:t>that supports many orthogonal sequences to accommodate many simultaneously sounding UE</w:t>
      </w:r>
      <w:r w:rsidR="0069242C">
        <w:rPr>
          <w:lang w:val="en-US"/>
        </w:rPr>
        <w:t xml:space="preserve">s and/or UE </w:t>
      </w:r>
      <w:r w:rsidR="00D803B1" w:rsidRPr="006F0577">
        <w:rPr>
          <w:lang w:val="en-US"/>
        </w:rPr>
        <w:t>antenna</w:t>
      </w:r>
      <w:r w:rsidR="0069242C">
        <w:rPr>
          <w:lang w:val="en-US"/>
        </w:rPr>
        <w:t xml:space="preserve"> port</w:t>
      </w:r>
      <w:r w:rsidR="00D803B1" w:rsidRPr="006F0577">
        <w:rPr>
          <w:lang w:val="en-US"/>
        </w:rPr>
        <w:t>s</w:t>
      </w:r>
      <w:r w:rsidRPr="006F0577">
        <w:rPr>
          <w:lang w:val="en-US"/>
        </w:rPr>
        <w:t>.</w:t>
      </w:r>
      <w:r w:rsidR="00680A1D" w:rsidRPr="00680A1D">
        <w:rPr>
          <w:lang w:val="en-US"/>
        </w:rPr>
        <w:t xml:space="preserve"> </w:t>
      </w:r>
      <w:r w:rsidR="00680A1D">
        <w:rPr>
          <w:lang w:val="en-US"/>
        </w:rPr>
        <w:t xml:space="preserve">Also, </w:t>
      </w:r>
      <w:r w:rsidR="00680A1D" w:rsidRPr="006F0577">
        <w:rPr>
          <w:lang w:val="en-US"/>
        </w:rPr>
        <w:t xml:space="preserve">strive for preserving orthogonality when SRS sequences of different lengths overlap </w:t>
      </w:r>
      <w:r w:rsidR="00680A1D">
        <w:rPr>
          <w:lang w:val="en-US"/>
        </w:rPr>
        <w:t xml:space="preserve">in order to support </w:t>
      </w:r>
      <w:r w:rsidR="00680A1D" w:rsidRPr="006F0577">
        <w:rPr>
          <w:lang w:val="en-US"/>
        </w:rPr>
        <w:t>UEs with different s</w:t>
      </w:r>
      <w:r w:rsidR="004A41EE">
        <w:rPr>
          <w:lang w:val="en-US"/>
        </w:rPr>
        <w:t>ounding bandwidth.</w:t>
      </w:r>
    </w:p>
    <w:p w14:paraId="38A8C28B" w14:textId="2494D869" w:rsidR="00273BB6" w:rsidRPr="006F0577" w:rsidRDefault="00CD5055" w:rsidP="00273BB6">
      <w:pPr>
        <w:pStyle w:val="Proposal"/>
        <w:numPr>
          <w:ilvl w:val="0"/>
          <w:numId w:val="0"/>
        </w:numPr>
        <w:rPr>
          <w:b w:val="0"/>
          <w:lang w:val="en-US"/>
        </w:rPr>
      </w:pPr>
      <w:r w:rsidRPr="006F0577">
        <w:rPr>
          <w:b w:val="0"/>
          <w:lang w:val="en-US"/>
        </w:rPr>
        <w:t xml:space="preserve">The </w:t>
      </w:r>
      <w:proofErr w:type="gramStart"/>
      <w:r w:rsidRPr="006F0577">
        <w:rPr>
          <w:b w:val="0"/>
          <w:lang w:val="en-US"/>
        </w:rPr>
        <w:t xml:space="preserve">number of </w:t>
      </w:r>
      <w:r w:rsidR="007F724F">
        <w:rPr>
          <w:b w:val="0"/>
          <w:lang w:val="en-US"/>
        </w:rPr>
        <w:t xml:space="preserve">orthogonal </w:t>
      </w:r>
      <w:r w:rsidRPr="006F0577">
        <w:rPr>
          <w:b w:val="0"/>
          <w:lang w:val="en-US"/>
        </w:rPr>
        <w:t xml:space="preserve">sequences </w:t>
      </w:r>
      <w:r w:rsidR="007F724F">
        <w:rPr>
          <w:b w:val="0"/>
          <w:lang w:val="en-US"/>
        </w:rPr>
        <w:t xml:space="preserve">that can be detected </w:t>
      </w:r>
      <w:r w:rsidRPr="006F0577">
        <w:rPr>
          <w:b w:val="0"/>
          <w:lang w:val="en-US"/>
        </w:rPr>
        <w:t>is essentially determined by the sequence length</w:t>
      </w:r>
      <w:proofErr w:type="gramEnd"/>
      <w:r w:rsidRPr="006F0577">
        <w:rPr>
          <w:b w:val="0"/>
          <w:lang w:val="en-US"/>
        </w:rPr>
        <w:t xml:space="preserve"> and the delay spread of the channel. </w:t>
      </w:r>
      <w:proofErr w:type="gramStart"/>
      <w:r w:rsidRPr="006F0577">
        <w:rPr>
          <w:b w:val="0"/>
          <w:lang w:val="en-US"/>
        </w:rPr>
        <w:t>Also</w:t>
      </w:r>
      <w:proofErr w:type="gramEnd"/>
      <w:r w:rsidRPr="006F0577">
        <w:rPr>
          <w:b w:val="0"/>
          <w:lang w:val="en-US"/>
        </w:rPr>
        <w:t>, t</w:t>
      </w:r>
      <w:r w:rsidR="00273BB6" w:rsidRPr="006F0577">
        <w:rPr>
          <w:b w:val="0"/>
          <w:lang w:val="en-US"/>
        </w:rPr>
        <w:t xml:space="preserve">here </w:t>
      </w:r>
      <w:r w:rsidR="007745BD" w:rsidRPr="006F0577">
        <w:rPr>
          <w:b w:val="0"/>
          <w:lang w:val="en-US"/>
        </w:rPr>
        <w:t xml:space="preserve">are </w:t>
      </w:r>
      <w:r w:rsidRPr="006F0577">
        <w:rPr>
          <w:b w:val="0"/>
          <w:lang w:val="en-US"/>
        </w:rPr>
        <w:t xml:space="preserve">different ways to achieve orthogonality, e.g., combs, phase rotations, orthogonal cover codes. </w:t>
      </w:r>
      <w:r w:rsidR="00B857CF" w:rsidRPr="006F0577">
        <w:rPr>
          <w:b w:val="0"/>
          <w:lang w:val="en-US"/>
        </w:rPr>
        <w:t xml:space="preserve">The design of SRS in NR needs to jointly </w:t>
      </w:r>
      <w:proofErr w:type="gramStart"/>
      <w:r w:rsidR="00B857CF" w:rsidRPr="006F0577">
        <w:rPr>
          <w:b w:val="0"/>
          <w:lang w:val="en-US"/>
        </w:rPr>
        <w:t>take these into account</w:t>
      </w:r>
      <w:proofErr w:type="gramEnd"/>
      <w:r w:rsidR="00B857CF" w:rsidRPr="006F0577">
        <w:rPr>
          <w:b w:val="0"/>
          <w:lang w:val="en-US"/>
        </w:rPr>
        <w:t xml:space="preserve"> to meet the requirements of intended use. </w:t>
      </w:r>
    </w:p>
    <w:p w14:paraId="726E12D8" w14:textId="15B95290" w:rsidR="00286199" w:rsidRPr="006F0577" w:rsidRDefault="00EE56AF" w:rsidP="005F25BB">
      <w:pPr>
        <w:pStyle w:val="Proposal"/>
        <w:rPr>
          <w:lang w:val="en-US"/>
        </w:rPr>
      </w:pPr>
      <w:r w:rsidRPr="006F0577">
        <w:rPr>
          <w:lang w:val="en-US"/>
        </w:rPr>
        <w:t>For NR</w:t>
      </w:r>
      <w:r w:rsidR="008346E1" w:rsidRPr="006F0577">
        <w:rPr>
          <w:lang w:val="en-US"/>
        </w:rPr>
        <w:t xml:space="preserve">, </w:t>
      </w:r>
      <w:r w:rsidRPr="006F0577">
        <w:rPr>
          <w:lang w:val="en-US"/>
        </w:rPr>
        <w:t xml:space="preserve">RAN1 needs to study </w:t>
      </w:r>
      <w:r w:rsidR="00273BB6" w:rsidRPr="006F0577">
        <w:rPr>
          <w:lang w:val="en-US"/>
        </w:rPr>
        <w:t xml:space="preserve">the </w:t>
      </w:r>
      <w:r w:rsidR="004E236C" w:rsidRPr="006F0577">
        <w:rPr>
          <w:lang w:val="en-US"/>
        </w:rPr>
        <w:t xml:space="preserve">SRS </w:t>
      </w:r>
      <w:r w:rsidR="00273BB6" w:rsidRPr="006F0577">
        <w:rPr>
          <w:lang w:val="en-US"/>
        </w:rPr>
        <w:t xml:space="preserve">sequence length and </w:t>
      </w:r>
      <w:r w:rsidR="004E236C" w:rsidRPr="006F0577">
        <w:rPr>
          <w:lang w:val="en-US"/>
        </w:rPr>
        <w:t xml:space="preserve">the </w:t>
      </w:r>
      <w:r w:rsidR="00273BB6" w:rsidRPr="006F0577">
        <w:rPr>
          <w:lang w:val="en-US"/>
        </w:rPr>
        <w:t>ways to achieve orthogonality</w:t>
      </w:r>
      <w:r w:rsidR="00CD5055" w:rsidRPr="006F0577">
        <w:rPr>
          <w:lang w:val="en-US"/>
        </w:rPr>
        <w:t>,</w:t>
      </w:r>
      <w:r w:rsidR="00273BB6" w:rsidRPr="006F0577">
        <w:rPr>
          <w:lang w:val="en-US"/>
        </w:rPr>
        <w:t xml:space="preserve"> </w:t>
      </w:r>
      <w:r w:rsidR="004E236C" w:rsidRPr="006F0577">
        <w:rPr>
          <w:lang w:val="en-US"/>
        </w:rPr>
        <w:t xml:space="preserve">taking the channel conditions </w:t>
      </w:r>
      <w:r w:rsidR="00B857CF" w:rsidRPr="006F0577">
        <w:rPr>
          <w:lang w:val="en-US"/>
        </w:rPr>
        <w:t xml:space="preserve">and use requirements </w:t>
      </w:r>
      <w:r w:rsidR="004E236C" w:rsidRPr="006F0577">
        <w:rPr>
          <w:lang w:val="en-US"/>
        </w:rPr>
        <w:t xml:space="preserve">into account. </w:t>
      </w:r>
      <w:bookmarkEnd w:id="2"/>
      <w:bookmarkEnd w:id="3"/>
      <w:bookmarkEnd w:id="4"/>
      <w:bookmarkEnd w:id="5"/>
      <w:bookmarkEnd w:id="6"/>
      <w:bookmarkEnd w:id="7"/>
    </w:p>
    <w:p w14:paraId="0CB1E0F7" w14:textId="571AD032" w:rsidR="007F724F" w:rsidRPr="006F0577" w:rsidRDefault="007F724F" w:rsidP="007F724F">
      <w:pPr>
        <w:pStyle w:val="Proposal"/>
        <w:numPr>
          <w:ilvl w:val="0"/>
          <w:numId w:val="0"/>
        </w:numPr>
        <w:rPr>
          <w:b w:val="0"/>
          <w:lang w:val="en-US"/>
        </w:rPr>
      </w:pPr>
      <w:r>
        <w:rPr>
          <w:b w:val="0"/>
          <w:lang w:val="en-US"/>
        </w:rPr>
        <w:t xml:space="preserve">In some scenarios, e.g. when UEs are at the cell edge, there is a considerable risk that the quality of CSI measurements </w:t>
      </w:r>
      <w:proofErr w:type="gramStart"/>
      <w:r>
        <w:rPr>
          <w:b w:val="0"/>
          <w:lang w:val="en-US"/>
        </w:rPr>
        <w:t>is affected</w:t>
      </w:r>
      <w:proofErr w:type="gramEnd"/>
      <w:r>
        <w:rPr>
          <w:b w:val="0"/>
          <w:lang w:val="en-US"/>
        </w:rPr>
        <w:t xml:space="preserve"> by SRS interference. This may occur if neighboring TRPs independently allocate SRS to the UEs. SRS interference </w:t>
      </w:r>
      <w:proofErr w:type="gramStart"/>
      <w:r>
        <w:rPr>
          <w:b w:val="0"/>
          <w:lang w:val="en-US"/>
        </w:rPr>
        <w:t>can be avoided</w:t>
      </w:r>
      <w:proofErr w:type="gramEnd"/>
      <w:r>
        <w:rPr>
          <w:b w:val="0"/>
          <w:lang w:val="en-US"/>
        </w:rPr>
        <w:t xml:space="preserve"> if there is coordination among TRPs within a cluster. For example, ea</w:t>
      </w:r>
      <w:r w:rsidR="00A70821">
        <w:rPr>
          <w:b w:val="0"/>
          <w:lang w:val="en-US"/>
        </w:rPr>
        <w:t xml:space="preserve">ch TRP could use different combs </w:t>
      </w:r>
      <w:r>
        <w:rPr>
          <w:b w:val="0"/>
          <w:lang w:val="en-US"/>
        </w:rPr>
        <w:t xml:space="preserve">to generate </w:t>
      </w:r>
      <w:r w:rsidRPr="006F0577">
        <w:rPr>
          <w:b w:val="0"/>
          <w:lang w:val="en-US"/>
        </w:rPr>
        <w:t>orthogonal</w:t>
      </w:r>
      <w:r>
        <w:rPr>
          <w:b w:val="0"/>
          <w:lang w:val="en-US"/>
        </w:rPr>
        <w:t>, among the cells, SRS sequences</w:t>
      </w:r>
      <w:r w:rsidRPr="006F0577">
        <w:rPr>
          <w:b w:val="0"/>
          <w:lang w:val="en-US"/>
        </w:rPr>
        <w:t xml:space="preserve">. </w:t>
      </w:r>
    </w:p>
    <w:p w14:paraId="1F100E84" w14:textId="77777777" w:rsidR="007F724F" w:rsidRDefault="007F724F" w:rsidP="007F724F">
      <w:pPr>
        <w:pStyle w:val="Proposal"/>
      </w:pPr>
      <w:r>
        <w:t>For NR, SRS design should allow for configuration coordination between TRPs to reduce SRS interference.</w:t>
      </w:r>
    </w:p>
    <w:p w14:paraId="3C496BC9" w14:textId="77777777" w:rsidR="00C01F33" w:rsidRPr="006F0577" w:rsidRDefault="00C01F33" w:rsidP="003A0E41">
      <w:pPr>
        <w:pStyle w:val="Heading1"/>
        <w:rPr>
          <w:lang w:val="en-US"/>
        </w:rPr>
      </w:pPr>
      <w:r w:rsidRPr="006F0577">
        <w:rPr>
          <w:lang w:val="en-US"/>
        </w:rPr>
        <w:t>Conclusion</w:t>
      </w:r>
      <w:r w:rsidR="00AE2FEB" w:rsidRPr="006F0577">
        <w:rPr>
          <w:lang w:val="en-US"/>
        </w:rPr>
        <w:t>s</w:t>
      </w:r>
    </w:p>
    <w:p w14:paraId="67B8DFCD" w14:textId="0E318092" w:rsidR="00CB5144" w:rsidRPr="006F0577" w:rsidRDefault="00CB5144" w:rsidP="00CB5144">
      <w:pPr>
        <w:pStyle w:val="BodyText"/>
        <w:rPr>
          <w:b/>
          <w:bCs/>
          <w:lang w:val="en-US"/>
        </w:rPr>
      </w:pPr>
      <w:r w:rsidRPr="006F0577">
        <w:rPr>
          <w:lang w:val="en-US"/>
        </w:rPr>
        <w:t xml:space="preserve">In this contribution, </w:t>
      </w:r>
      <w:proofErr w:type="gramStart"/>
      <w:r w:rsidRPr="006F0577">
        <w:rPr>
          <w:lang w:val="en-US"/>
        </w:rPr>
        <w:t>high level</w:t>
      </w:r>
      <w:proofErr w:type="gramEnd"/>
      <w:r w:rsidRPr="006F0577">
        <w:rPr>
          <w:lang w:val="en-US"/>
        </w:rPr>
        <w:t xml:space="preserve"> design requirements for </w:t>
      </w:r>
      <w:r w:rsidR="0014355C" w:rsidRPr="006F0577">
        <w:rPr>
          <w:lang w:val="en-US"/>
        </w:rPr>
        <w:t>SRS</w:t>
      </w:r>
      <w:r w:rsidRPr="006F0577">
        <w:rPr>
          <w:lang w:val="en-US"/>
        </w:rPr>
        <w:t xml:space="preserve"> </w:t>
      </w:r>
      <w:r w:rsidR="0014355C" w:rsidRPr="006F0577">
        <w:rPr>
          <w:lang w:val="en-US"/>
        </w:rPr>
        <w:t>have been</w:t>
      </w:r>
      <w:r w:rsidRPr="006F0577">
        <w:rPr>
          <w:lang w:val="en-US"/>
        </w:rPr>
        <w:t xml:space="preserve"> discussed. We make the following </w:t>
      </w:r>
      <w:proofErr w:type="gramStart"/>
      <w:r w:rsidRPr="006F0577">
        <w:rPr>
          <w:lang w:val="en-US"/>
        </w:rPr>
        <w:t>proposals which</w:t>
      </w:r>
      <w:proofErr w:type="gramEnd"/>
      <w:r w:rsidRPr="006F0577">
        <w:rPr>
          <w:lang w:val="en-US"/>
        </w:rPr>
        <w:t xml:space="preserve"> may be considered as requirements for the design effort once the UL waveform and the frame structure for NR have been decided. </w:t>
      </w:r>
    </w:p>
    <w:p w14:paraId="39DB79C2" w14:textId="77777777" w:rsidR="001F4039" w:rsidRPr="001F4039" w:rsidRDefault="001F4039" w:rsidP="001F4039">
      <w:pPr>
        <w:pStyle w:val="Proposal"/>
        <w:numPr>
          <w:ilvl w:val="0"/>
          <w:numId w:val="21"/>
        </w:numPr>
        <w:rPr>
          <w:lang w:val="en-US"/>
        </w:rPr>
      </w:pPr>
      <w:r w:rsidRPr="001F4039">
        <w:rPr>
          <w:lang w:val="en-US"/>
        </w:rPr>
        <w:t xml:space="preserve">For NR, strive for a flexible SRS design that </w:t>
      </w:r>
      <w:proofErr w:type="gramStart"/>
      <w:r w:rsidRPr="001F4039">
        <w:rPr>
          <w:lang w:val="en-US"/>
        </w:rPr>
        <w:t>can be configured</w:t>
      </w:r>
      <w:proofErr w:type="gramEnd"/>
      <w:r w:rsidRPr="001F4039">
        <w:rPr>
          <w:lang w:val="en-US"/>
        </w:rPr>
        <w:t xml:space="preserve"> to support the requirements of several procedures, such as scheduling and reciprocity-based precoding.</w:t>
      </w:r>
    </w:p>
    <w:p w14:paraId="21115735" w14:textId="77777777" w:rsidR="002C74EC" w:rsidRPr="002C74EC" w:rsidRDefault="002C74EC" w:rsidP="002C74EC">
      <w:pPr>
        <w:pStyle w:val="Proposal"/>
        <w:numPr>
          <w:ilvl w:val="0"/>
          <w:numId w:val="21"/>
        </w:numPr>
        <w:rPr>
          <w:lang w:val="en-US"/>
        </w:rPr>
      </w:pPr>
      <w:r w:rsidRPr="002C74EC">
        <w:rPr>
          <w:lang w:val="en-US"/>
        </w:rPr>
        <w:t xml:space="preserve">For NR, support dynamically scheduled SRS </w:t>
      </w:r>
      <w:proofErr w:type="gramStart"/>
      <w:r w:rsidRPr="002C74EC">
        <w:rPr>
          <w:lang w:val="en-US"/>
        </w:rPr>
        <w:t>both in time and frequency</w:t>
      </w:r>
      <w:proofErr w:type="gramEnd"/>
      <w:r w:rsidRPr="002C74EC">
        <w:rPr>
          <w:lang w:val="en-US"/>
        </w:rPr>
        <w:t>, to improve SRS capacity and support sounding different bandwidth.</w:t>
      </w:r>
    </w:p>
    <w:p w14:paraId="2C387C43" w14:textId="77777777" w:rsidR="002C74EC" w:rsidRPr="002C74EC" w:rsidRDefault="002C74EC" w:rsidP="002C74EC">
      <w:pPr>
        <w:pStyle w:val="Proposal"/>
        <w:numPr>
          <w:ilvl w:val="0"/>
          <w:numId w:val="21"/>
        </w:numPr>
        <w:rPr>
          <w:lang w:val="en-US"/>
        </w:rPr>
      </w:pPr>
      <w:r w:rsidRPr="002C74EC">
        <w:rPr>
          <w:lang w:val="en-US"/>
        </w:rPr>
        <w:t>For NR, strive for a flexible unified UL CSI framework that accommodates dynamic and flexible SRS configuration to support different use cases, frequency bands, numerologies, channel conditions, etc.</w:t>
      </w:r>
    </w:p>
    <w:p w14:paraId="1E34C04D" w14:textId="77777777" w:rsidR="002C74EC" w:rsidRPr="002C74EC" w:rsidRDefault="002C74EC" w:rsidP="002C74EC">
      <w:pPr>
        <w:pStyle w:val="Proposal"/>
        <w:numPr>
          <w:ilvl w:val="0"/>
          <w:numId w:val="21"/>
        </w:numPr>
        <w:rPr>
          <w:lang w:val="en-US"/>
        </w:rPr>
      </w:pPr>
      <w:r w:rsidRPr="002C74EC">
        <w:rPr>
          <w:lang w:val="en-US"/>
        </w:rPr>
        <w:t>For NR, strive for an SRS design that supports many orthogonal sequences to accommodate many simultaneously sounding UEs and/or UE antenna ports. Also, strive for preserving orthogonality when SRS sequences of different lengths overlap in order to support UEs with different sounding bandwidth.</w:t>
      </w:r>
    </w:p>
    <w:p w14:paraId="6659FE2D" w14:textId="77777777" w:rsidR="002C74EC" w:rsidRPr="002C74EC" w:rsidRDefault="002C74EC" w:rsidP="002C74EC">
      <w:pPr>
        <w:pStyle w:val="Proposal"/>
        <w:numPr>
          <w:ilvl w:val="0"/>
          <w:numId w:val="21"/>
        </w:numPr>
        <w:rPr>
          <w:lang w:val="en-US"/>
        </w:rPr>
      </w:pPr>
      <w:r w:rsidRPr="002C74EC">
        <w:rPr>
          <w:lang w:val="en-US"/>
        </w:rPr>
        <w:t xml:space="preserve">For NR, RAN1 needs to study the SRS sequence length and the ways to achieve orthogonality, taking the channel conditions and use requirements into account. </w:t>
      </w:r>
    </w:p>
    <w:p w14:paraId="066F20E8" w14:textId="77777777" w:rsidR="002C74EC" w:rsidRPr="002C74EC" w:rsidRDefault="002C74EC" w:rsidP="002C74EC">
      <w:pPr>
        <w:pStyle w:val="Proposal"/>
        <w:numPr>
          <w:ilvl w:val="0"/>
          <w:numId w:val="21"/>
        </w:numPr>
        <w:rPr>
          <w:lang w:val="en-US"/>
        </w:rPr>
      </w:pPr>
      <w:r w:rsidRPr="002C74EC">
        <w:rPr>
          <w:lang w:val="en-US"/>
        </w:rPr>
        <w:t>For NR, SRS design should allow for configuration coordination between TRPs to reduce SRS interference.</w:t>
      </w:r>
    </w:p>
    <w:p w14:paraId="752F3A6B" w14:textId="77777777" w:rsidR="00F507D1" w:rsidRPr="006F0577" w:rsidRDefault="00F507D1" w:rsidP="00CE0424">
      <w:pPr>
        <w:pStyle w:val="Heading1"/>
        <w:rPr>
          <w:lang w:val="en-US"/>
        </w:rPr>
      </w:pPr>
      <w:bookmarkStart w:id="8" w:name="_In-sequence_SDU_delivery"/>
      <w:bookmarkEnd w:id="8"/>
      <w:r w:rsidRPr="006F0577">
        <w:rPr>
          <w:lang w:val="en-US"/>
        </w:rPr>
        <w:t>References</w:t>
      </w:r>
    </w:p>
    <w:p w14:paraId="4878B85D" w14:textId="1192B8E5" w:rsidR="008C7788" w:rsidRPr="006F0577" w:rsidRDefault="008C7788" w:rsidP="008C7788">
      <w:pPr>
        <w:pStyle w:val="Reference"/>
        <w:rPr>
          <w:lang w:val="en-US"/>
        </w:rPr>
      </w:pPr>
      <w:bookmarkStart w:id="9" w:name="_Ref458620116"/>
      <w:bookmarkStart w:id="10" w:name="_Ref458601573"/>
      <w:bookmarkStart w:id="11" w:name="_Ref456018456"/>
      <w:r w:rsidRPr="006F0577">
        <w:rPr>
          <w:lang w:val="en-US"/>
        </w:rPr>
        <w:t xml:space="preserve">R1-164955, </w:t>
      </w:r>
      <w:r w:rsidRPr="006F0577">
        <w:rPr>
          <w:rFonts w:eastAsia="MS Mincho"/>
          <w:lang w:val="en-US" w:eastAsia="ja-JP"/>
        </w:rPr>
        <w:t>“Reciprocity based MIMO in NR,”</w:t>
      </w:r>
      <w:r w:rsidRPr="006F0577">
        <w:rPr>
          <w:lang w:val="en-US"/>
        </w:rPr>
        <w:t xml:space="preserve"> Ericsson, RAN1#85, May 2016.</w:t>
      </w:r>
      <w:bookmarkEnd w:id="9"/>
    </w:p>
    <w:p w14:paraId="1C35B214" w14:textId="0B06D167" w:rsidR="008C7788" w:rsidRPr="006F0577" w:rsidRDefault="008C7788" w:rsidP="008C7788">
      <w:pPr>
        <w:pStyle w:val="Reference"/>
        <w:rPr>
          <w:lang w:val="en-US"/>
        </w:rPr>
      </w:pPr>
      <w:bookmarkStart w:id="12" w:name="_Ref458620119"/>
      <w:proofErr w:type="gramStart"/>
      <w:r w:rsidRPr="006F0577">
        <w:rPr>
          <w:lang w:val="en-US"/>
        </w:rPr>
        <w:t xml:space="preserve">R1-164952, </w:t>
      </w:r>
      <w:r w:rsidRPr="006F0577">
        <w:rPr>
          <w:rFonts w:eastAsia="MS Mincho"/>
          <w:lang w:val="en-US" w:eastAsia="ja-JP"/>
        </w:rPr>
        <w:t>“On CSI for multi-antenna operation in NR,”</w:t>
      </w:r>
      <w:r w:rsidRPr="006F0577">
        <w:rPr>
          <w:lang w:val="en-US"/>
        </w:rPr>
        <w:t xml:space="preserve"> Ericsson, RAN1#85, May 2016.</w:t>
      </w:r>
      <w:bookmarkEnd w:id="12"/>
      <w:proofErr w:type="gramEnd"/>
    </w:p>
    <w:p w14:paraId="1584004A" w14:textId="62AF4A33" w:rsidR="00123447" w:rsidRPr="006F0577" w:rsidRDefault="00123447" w:rsidP="00123447">
      <w:pPr>
        <w:pStyle w:val="Reference"/>
        <w:rPr>
          <w:lang w:val="en-US"/>
        </w:rPr>
      </w:pPr>
      <w:bookmarkStart w:id="13" w:name="_Ref458620403"/>
      <w:proofErr w:type="gramStart"/>
      <w:r w:rsidRPr="006F0577">
        <w:rPr>
          <w:lang w:val="en-US"/>
        </w:rPr>
        <w:t>R1-</w:t>
      </w:r>
      <w:r w:rsidR="00E812CD" w:rsidRPr="006F0577">
        <w:rPr>
          <w:lang w:val="en-US"/>
        </w:rPr>
        <w:t>16</w:t>
      </w:r>
      <w:r w:rsidR="00E812CD">
        <w:rPr>
          <w:lang w:val="en-US"/>
        </w:rPr>
        <w:t>7460</w:t>
      </w:r>
      <w:r w:rsidRPr="006F0577">
        <w:rPr>
          <w:lang w:val="en-US"/>
        </w:rPr>
        <w:t xml:space="preserve">, </w:t>
      </w:r>
      <w:r w:rsidRPr="006F0577">
        <w:rPr>
          <w:rFonts w:eastAsia="MS Mincho"/>
          <w:lang w:val="en-US" w:eastAsia="ja-JP"/>
        </w:rPr>
        <w:t>“Overview of CSI framework for NR,”</w:t>
      </w:r>
      <w:r w:rsidRPr="006F0577">
        <w:rPr>
          <w:lang w:val="en-US"/>
        </w:rPr>
        <w:t xml:space="preserve"> Ericsson, RAN1#86, August 2016.</w:t>
      </w:r>
      <w:bookmarkEnd w:id="13"/>
      <w:proofErr w:type="gramEnd"/>
    </w:p>
    <w:p w14:paraId="2FE10FC3" w14:textId="38108B37" w:rsidR="00DB571A" w:rsidRPr="006F0577" w:rsidRDefault="00DB571A" w:rsidP="00DB571A">
      <w:pPr>
        <w:pStyle w:val="Reference"/>
        <w:rPr>
          <w:lang w:val="en-US"/>
        </w:rPr>
      </w:pPr>
      <w:bookmarkStart w:id="14" w:name="_Ref458620538"/>
      <w:proofErr w:type="gramStart"/>
      <w:r w:rsidRPr="006F0577">
        <w:rPr>
          <w:lang w:val="en-US"/>
        </w:rPr>
        <w:t>R1-</w:t>
      </w:r>
      <w:r w:rsidR="00E812CD" w:rsidRPr="006F0577">
        <w:rPr>
          <w:lang w:val="en-US"/>
        </w:rPr>
        <w:t>16</w:t>
      </w:r>
      <w:r w:rsidR="00E812CD">
        <w:rPr>
          <w:lang w:val="en-US"/>
        </w:rPr>
        <w:t>7468</w:t>
      </w:r>
      <w:r w:rsidRPr="006F0577">
        <w:rPr>
          <w:lang w:val="en-US"/>
        </w:rPr>
        <w:t xml:space="preserve">, </w:t>
      </w:r>
      <w:r w:rsidRPr="006F0577">
        <w:rPr>
          <w:rFonts w:eastAsia="MS Mincho"/>
          <w:lang w:val="en-US" w:eastAsia="ja-JP"/>
        </w:rPr>
        <w:t>“On DL RS for CSI measurements,”</w:t>
      </w:r>
      <w:r w:rsidRPr="006F0577">
        <w:rPr>
          <w:lang w:val="en-US"/>
        </w:rPr>
        <w:t xml:space="preserve"> Ericsson, RAN1#86, August 2016.</w:t>
      </w:r>
      <w:bookmarkEnd w:id="10"/>
      <w:bookmarkEnd w:id="14"/>
      <w:proofErr w:type="gramEnd"/>
    </w:p>
    <w:p w14:paraId="2534604E" w14:textId="50CBF03D" w:rsidR="003A7EF3" w:rsidRDefault="00DB571A" w:rsidP="00675700">
      <w:pPr>
        <w:pStyle w:val="Reference"/>
        <w:rPr>
          <w:lang w:val="en-US"/>
        </w:rPr>
      </w:pPr>
      <w:bookmarkStart w:id="15" w:name="_Ref458621060"/>
      <w:proofErr w:type="gramStart"/>
      <w:r w:rsidRPr="006F0577">
        <w:rPr>
          <w:lang w:val="en-US"/>
        </w:rPr>
        <w:t>R1-</w:t>
      </w:r>
      <w:r w:rsidR="00E812CD">
        <w:rPr>
          <w:lang w:val="en-US"/>
        </w:rPr>
        <w:t>167461</w:t>
      </w:r>
      <w:r w:rsidRPr="006F0577">
        <w:rPr>
          <w:lang w:val="en-US"/>
        </w:rPr>
        <w:t>, “Dynamic CSI framework,” Ericsson, RAN1#86, August 2016.</w:t>
      </w:r>
      <w:bookmarkEnd w:id="11"/>
      <w:bookmarkEnd w:id="15"/>
      <w:proofErr w:type="gramEnd"/>
    </w:p>
    <w:p w14:paraId="3ACC3A83" w14:textId="72BC3F75" w:rsidR="00E83C7C" w:rsidRPr="00E83C7C" w:rsidRDefault="00E83C7C" w:rsidP="00E83C7C">
      <w:pPr>
        <w:pStyle w:val="Reference"/>
        <w:rPr>
          <w:lang w:val="en-US"/>
        </w:rPr>
      </w:pPr>
      <w:bookmarkStart w:id="16" w:name="_Ref458765518"/>
      <w:proofErr w:type="gramStart"/>
      <w:r w:rsidRPr="00F264BD">
        <w:t>R1-167080, “Concatenated block RS design</w:t>
      </w:r>
      <w:r>
        <w:t>,</w:t>
      </w:r>
      <w:r w:rsidRPr="00F264BD">
        <w:t>”</w:t>
      </w:r>
      <w:r w:rsidRPr="00E83C7C">
        <w:rPr>
          <w:lang w:val="en-US"/>
        </w:rPr>
        <w:t xml:space="preserve"> </w:t>
      </w:r>
      <w:r w:rsidRPr="006F0577">
        <w:rPr>
          <w:lang w:val="en-US"/>
        </w:rPr>
        <w:t>Ericsson, RAN1#86, August 2016.</w:t>
      </w:r>
      <w:bookmarkEnd w:id="16"/>
      <w:proofErr w:type="gramEnd"/>
    </w:p>
    <w:sectPr w:rsidR="00E83C7C" w:rsidRPr="00E83C7C" w:rsidSect="007E07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DD3F34" w15:done="0"/>
  <w15:commentEx w15:paraId="6F59F61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5D027" w14:textId="77777777" w:rsidR="006F1B5C" w:rsidRDefault="006F1B5C">
      <w:r>
        <w:separator/>
      </w:r>
    </w:p>
  </w:endnote>
  <w:endnote w:type="continuationSeparator" w:id="0">
    <w:p w14:paraId="637898EA" w14:textId="77777777" w:rsidR="006F1B5C" w:rsidRDefault="006F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58184" w14:textId="77777777" w:rsidR="00CC447E" w:rsidRDefault="00CC4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2F14B" w14:textId="45DFE7A3" w:rsidR="00920BF2" w:rsidRPr="00CC447E" w:rsidRDefault="00920BF2" w:rsidP="00CC44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A02F3" w14:textId="77777777" w:rsidR="00CC447E" w:rsidRDefault="00CC4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399F1" w14:textId="77777777" w:rsidR="006F1B5C" w:rsidRDefault="006F1B5C">
      <w:r>
        <w:separator/>
      </w:r>
    </w:p>
  </w:footnote>
  <w:footnote w:type="continuationSeparator" w:id="0">
    <w:p w14:paraId="075CB14D" w14:textId="77777777" w:rsidR="006F1B5C" w:rsidRDefault="006F1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6A6B0" w14:textId="39C63D5E" w:rsidR="00920BF2" w:rsidRPr="00CC447E" w:rsidRDefault="00920BF2" w:rsidP="00CC4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A90AD" w14:textId="77777777" w:rsidR="00CC447E" w:rsidRDefault="00CC44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93302" w14:textId="77777777" w:rsidR="00CC447E" w:rsidRDefault="00CC4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8695039"/>
    <w:multiLevelType w:val="singleLevel"/>
    <w:tmpl w:val="D5F48E36"/>
    <w:lvl w:ilvl="0">
      <w:start w:val="1"/>
      <w:numFmt w:val="bullet"/>
      <w:lvlText w:val=""/>
      <w:lvlJc w:val="left"/>
      <w:pPr>
        <w:tabs>
          <w:tab w:val="num" w:pos="357"/>
        </w:tabs>
        <w:ind w:left="357" w:hanging="357"/>
      </w:pPr>
      <w:rPr>
        <w:rFonts w:ascii="Symbol" w:hAnsi="Symbol" w:hint="default"/>
      </w:rPr>
    </w:lvl>
  </w:abstractNum>
  <w:abstractNum w:abstractNumId="5">
    <w:nsid w:val="16474DE6"/>
    <w:multiLevelType w:val="hybridMultilevel"/>
    <w:tmpl w:val="7C1EF2A8"/>
    <w:lvl w:ilvl="0" w:tplc="A686DFCA">
      <w:start w:val="1"/>
      <w:numFmt w:val="bullet"/>
      <w:lvlText w:val="›"/>
      <w:lvlJc w:val="left"/>
      <w:pPr>
        <w:tabs>
          <w:tab w:val="num" w:pos="720"/>
        </w:tabs>
        <w:ind w:left="720" w:hanging="360"/>
      </w:pPr>
      <w:rPr>
        <w:rFonts w:ascii="Arial" w:hAnsi="Arial" w:hint="default"/>
      </w:rPr>
    </w:lvl>
    <w:lvl w:ilvl="1" w:tplc="F58A742A" w:tentative="1">
      <w:start w:val="1"/>
      <w:numFmt w:val="bullet"/>
      <w:lvlText w:val="›"/>
      <w:lvlJc w:val="left"/>
      <w:pPr>
        <w:tabs>
          <w:tab w:val="num" w:pos="1440"/>
        </w:tabs>
        <w:ind w:left="1440" w:hanging="360"/>
      </w:pPr>
      <w:rPr>
        <w:rFonts w:ascii="Arial" w:hAnsi="Arial" w:hint="default"/>
      </w:rPr>
    </w:lvl>
    <w:lvl w:ilvl="2" w:tplc="F83E184E" w:tentative="1">
      <w:start w:val="1"/>
      <w:numFmt w:val="bullet"/>
      <w:lvlText w:val="›"/>
      <w:lvlJc w:val="left"/>
      <w:pPr>
        <w:tabs>
          <w:tab w:val="num" w:pos="2160"/>
        </w:tabs>
        <w:ind w:left="2160" w:hanging="360"/>
      </w:pPr>
      <w:rPr>
        <w:rFonts w:ascii="Arial" w:hAnsi="Arial" w:hint="default"/>
      </w:rPr>
    </w:lvl>
    <w:lvl w:ilvl="3" w:tplc="AA6C9C80" w:tentative="1">
      <w:start w:val="1"/>
      <w:numFmt w:val="bullet"/>
      <w:lvlText w:val="›"/>
      <w:lvlJc w:val="left"/>
      <w:pPr>
        <w:tabs>
          <w:tab w:val="num" w:pos="2880"/>
        </w:tabs>
        <w:ind w:left="2880" w:hanging="360"/>
      </w:pPr>
      <w:rPr>
        <w:rFonts w:ascii="Arial" w:hAnsi="Arial" w:hint="default"/>
      </w:rPr>
    </w:lvl>
    <w:lvl w:ilvl="4" w:tplc="745A3616" w:tentative="1">
      <w:start w:val="1"/>
      <w:numFmt w:val="bullet"/>
      <w:lvlText w:val="›"/>
      <w:lvlJc w:val="left"/>
      <w:pPr>
        <w:tabs>
          <w:tab w:val="num" w:pos="3600"/>
        </w:tabs>
        <w:ind w:left="3600" w:hanging="360"/>
      </w:pPr>
      <w:rPr>
        <w:rFonts w:ascii="Arial" w:hAnsi="Arial" w:hint="default"/>
      </w:rPr>
    </w:lvl>
    <w:lvl w:ilvl="5" w:tplc="56A444BC" w:tentative="1">
      <w:start w:val="1"/>
      <w:numFmt w:val="bullet"/>
      <w:lvlText w:val="›"/>
      <w:lvlJc w:val="left"/>
      <w:pPr>
        <w:tabs>
          <w:tab w:val="num" w:pos="4320"/>
        </w:tabs>
        <w:ind w:left="4320" w:hanging="360"/>
      </w:pPr>
      <w:rPr>
        <w:rFonts w:ascii="Arial" w:hAnsi="Arial" w:hint="default"/>
      </w:rPr>
    </w:lvl>
    <w:lvl w:ilvl="6" w:tplc="56D80344" w:tentative="1">
      <w:start w:val="1"/>
      <w:numFmt w:val="bullet"/>
      <w:lvlText w:val="›"/>
      <w:lvlJc w:val="left"/>
      <w:pPr>
        <w:tabs>
          <w:tab w:val="num" w:pos="5040"/>
        </w:tabs>
        <w:ind w:left="5040" w:hanging="360"/>
      </w:pPr>
      <w:rPr>
        <w:rFonts w:ascii="Arial" w:hAnsi="Arial" w:hint="default"/>
      </w:rPr>
    </w:lvl>
    <w:lvl w:ilvl="7" w:tplc="8042FE18" w:tentative="1">
      <w:start w:val="1"/>
      <w:numFmt w:val="bullet"/>
      <w:lvlText w:val="›"/>
      <w:lvlJc w:val="left"/>
      <w:pPr>
        <w:tabs>
          <w:tab w:val="num" w:pos="5760"/>
        </w:tabs>
        <w:ind w:left="5760" w:hanging="360"/>
      </w:pPr>
      <w:rPr>
        <w:rFonts w:ascii="Arial" w:hAnsi="Arial" w:hint="default"/>
      </w:rPr>
    </w:lvl>
    <w:lvl w:ilvl="8" w:tplc="8040810C" w:tentative="1">
      <w:start w:val="1"/>
      <w:numFmt w:val="bullet"/>
      <w:lvlText w:val="›"/>
      <w:lvlJc w:val="left"/>
      <w:pPr>
        <w:tabs>
          <w:tab w:val="num" w:pos="6480"/>
        </w:tabs>
        <w:ind w:left="6480" w:hanging="360"/>
      </w:pPr>
      <w:rPr>
        <w:rFonts w:ascii="Arial" w:hAnsi="Arial" w:hint="default"/>
      </w:rPr>
    </w:lvl>
  </w:abstractNum>
  <w:abstractNum w:abstractNumId="6">
    <w:nsid w:val="29207D82"/>
    <w:multiLevelType w:val="hybridMultilevel"/>
    <w:tmpl w:val="888CDB0A"/>
    <w:lvl w:ilvl="0" w:tplc="8794C660">
      <w:start w:val="1"/>
      <w:numFmt w:val="bullet"/>
      <w:lvlText w:val="›"/>
      <w:lvlJc w:val="left"/>
      <w:pPr>
        <w:tabs>
          <w:tab w:val="num" w:pos="720"/>
        </w:tabs>
        <w:ind w:left="720" w:hanging="360"/>
      </w:pPr>
      <w:rPr>
        <w:rFonts w:ascii="Arial" w:hAnsi="Arial" w:hint="default"/>
      </w:rPr>
    </w:lvl>
    <w:lvl w:ilvl="1" w:tplc="DF7EA0FA" w:tentative="1">
      <w:start w:val="1"/>
      <w:numFmt w:val="bullet"/>
      <w:lvlText w:val="›"/>
      <w:lvlJc w:val="left"/>
      <w:pPr>
        <w:tabs>
          <w:tab w:val="num" w:pos="1440"/>
        </w:tabs>
        <w:ind w:left="1440" w:hanging="360"/>
      </w:pPr>
      <w:rPr>
        <w:rFonts w:ascii="Arial" w:hAnsi="Arial" w:hint="default"/>
      </w:rPr>
    </w:lvl>
    <w:lvl w:ilvl="2" w:tplc="022EF7BE" w:tentative="1">
      <w:start w:val="1"/>
      <w:numFmt w:val="bullet"/>
      <w:lvlText w:val="›"/>
      <w:lvlJc w:val="left"/>
      <w:pPr>
        <w:tabs>
          <w:tab w:val="num" w:pos="2160"/>
        </w:tabs>
        <w:ind w:left="2160" w:hanging="360"/>
      </w:pPr>
      <w:rPr>
        <w:rFonts w:ascii="Arial" w:hAnsi="Arial" w:hint="default"/>
      </w:rPr>
    </w:lvl>
    <w:lvl w:ilvl="3" w:tplc="01068630" w:tentative="1">
      <w:start w:val="1"/>
      <w:numFmt w:val="bullet"/>
      <w:lvlText w:val="›"/>
      <w:lvlJc w:val="left"/>
      <w:pPr>
        <w:tabs>
          <w:tab w:val="num" w:pos="2880"/>
        </w:tabs>
        <w:ind w:left="2880" w:hanging="360"/>
      </w:pPr>
      <w:rPr>
        <w:rFonts w:ascii="Arial" w:hAnsi="Arial" w:hint="default"/>
      </w:rPr>
    </w:lvl>
    <w:lvl w:ilvl="4" w:tplc="507AE9EA" w:tentative="1">
      <w:start w:val="1"/>
      <w:numFmt w:val="bullet"/>
      <w:lvlText w:val="›"/>
      <w:lvlJc w:val="left"/>
      <w:pPr>
        <w:tabs>
          <w:tab w:val="num" w:pos="3600"/>
        </w:tabs>
        <w:ind w:left="3600" w:hanging="360"/>
      </w:pPr>
      <w:rPr>
        <w:rFonts w:ascii="Arial" w:hAnsi="Arial" w:hint="default"/>
      </w:rPr>
    </w:lvl>
    <w:lvl w:ilvl="5" w:tplc="643A6D62" w:tentative="1">
      <w:start w:val="1"/>
      <w:numFmt w:val="bullet"/>
      <w:lvlText w:val="›"/>
      <w:lvlJc w:val="left"/>
      <w:pPr>
        <w:tabs>
          <w:tab w:val="num" w:pos="4320"/>
        </w:tabs>
        <w:ind w:left="4320" w:hanging="360"/>
      </w:pPr>
      <w:rPr>
        <w:rFonts w:ascii="Arial" w:hAnsi="Arial" w:hint="default"/>
      </w:rPr>
    </w:lvl>
    <w:lvl w:ilvl="6" w:tplc="E2DC8C22" w:tentative="1">
      <w:start w:val="1"/>
      <w:numFmt w:val="bullet"/>
      <w:lvlText w:val="›"/>
      <w:lvlJc w:val="left"/>
      <w:pPr>
        <w:tabs>
          <w:tab w:val="num" w:pos="5040"/>
        </w:tabs>
        <w:ind w:left="5040" w:hanging="360"/>
      </w:pPr>
      <w:rPr>
        <w:rFonts w:ascii="Arial" w:hAnsi="Arial" w:hint="default"/>
      </w:rPr>
    </w:lvl>
    <w:lvl w:ilvl="7" w:tplc="73004A1E" w:tentative="1">
      <w:start w:val="1"/>
      <w:numFmt w:val="bullet"/>
      <w:lvlText w:val="›"/>
      <w:lvlJc w:val="left"/>
      <w:pPr>
        <w:tabs>
          <w:tab w:val="num" w:pos="5760"/>
        </w:tabs>
        <w:ind w:left="5760" w:hanging="360"/>
      </w:pPr>
      <w:rPr>
        <w:rFonts w:ascii="Arial" w:hAnsi="Arial" w:hint="default"/>
      </w:rPr>
    </w:lvl>
    <w:lvl w:ilvl="8" w:tplc="E69C8B32" w:tentative="1">
      <w:start w:val="1"/>
      <w:numFmt w:val="bullet"/>
      <w:lvlText w:val="›"/>
      <w:lvlJc w:val="left"/>
      <w:pPr>
        <w:tabs>
          <w:tab w:val="num" w:pos="6480"/>
        </w:tabs>
        <w:ind w:left="6480" w:hanging="360"/>
      </w:pPr>
      <w:rPr>
        <w:rFonts w:ascii="Arial" w:hAnsi="Arial"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65F119D"/>
    <w:multiLevelType w:val="hybridMultilevel"/>
    <w:tmpl w:val="C5DC000E"/>
    <w:lvl w:ilvl="0" w:tplc="5FF6FA3A">
      <w:start w:val="1"/>
      <w:numFmt w:val="bullet"/>
      <w:lvlText w:val="›"/>
      <w:lvlJc w:val="left"/>
      <w:pPr>
        <w:tabs>
          <w:tab w:val="num" w:pos="720"/>
        </w:tabs>
        <w:ind w:left="720" w:hanging="360"/>
      </w:pPr>
      <w:rPr>
        <w:rFonts w:ascii="Arial" w:hAnsi="Arial" w:hint="default"/>
      </w:rPr>
    </w:lvl>
    <w:lvl w:ilvl="1" w:tplc="2EAE3BCE">
      <w:start w:val="1778"/>
      <w:numFmt w:val="bullet"/>
      <w:lvlText w:val="–"/>
      <w:lvlJc w:val="left"/>
      <w:pPr>
        <w:tabs>
          <w:tab w:val="num" w:pos="1440"/>
        </w:tabs>
        <w:ind w:left="1440" w:hanging="360"/>
      </w:pPr>
      <w:rPr>
        <w:rFonts w:ascii="Ericsson Capital TT" w:hAnsi="Ericsson Capital TT" w:hint="default"/>
      </w:rPr>
    </w:lvl>
    <w:lvl w:ilvl="2" w:tplc="A508CC0C">
      <w:start w:val="1778"/>
      <w:numFmt w:val="bullet"/>
      <w:lvlText w:val="›"/>
      <w:lvlJc w:val="left"/>
      <w:pPr>
        <w:tabs>
          <w:tab w:val="num" w:pos="2160"/>
        </w:tabs>
        <w:ind w:left="2160" w:hanging="360"/>
      </w:pPr>
      <w:rPr>
        <w:rFonts w:ascii="Ericsson Capital TT" w:hAnsi="Ericsson Capital TT" w:hint="default"/>
      </w:rPr>
    </w:lvl>
    <w:lvl w:ilvl="3" w:tplc="8682929E">
      <w:start w:val="1778"/>
      <w:numFmt w:val="bullet"/>
      <w:lvlText w:val="-"/>
      <w:lvlJc w:val="left"/>
      <w:pPr>
        <w:tabs>
          <w:tab w:val="num" w:pos="2880"/>
        </w:tabs>
        <w:ind w:left="2880" w:hanging="360"/>
      </w:pPr>
      <w:rPr>
        <w:rFonts w:ascii="Ericsson Capital TT" w:hAnsi="Ericsson Capital TT" w:hint="default"/>
      </w:rPr>
    </w:lvl>
    <w:lvl w:ilvl="4" w:tplc="3C6458DE">
      <w:start w:val="1"/>
      <w:numFmt w:val="bullet"/>
      <w:lvlText w:val="›"/>
      <w:lvlJc w:val="left"/>
      <w:pPr>
        <w:tabs>
          <w:tab w:val="num" w:pos="3600"/>
        </w:tabs>
        <w:ind w:left="3600" w:hanging="360"/>
      </w:pPr>
      <w:rPr>
        <w:rFonts w:ascii="Arial" w:hAnsi="Arial" w:hint="default"/>
      </w:rPr>
    </w:lvl>
    <w:lvl w:ilvl="5" w:tplc="A0FC4F6C" w:tentative="1">
      <w:start w:val="1"/>
      <w:numFmt w:val="bullet"/>
      <w:lvlText w:val="›"/>
      <w:lvlJc w:val="left"/>
      <w:pPr>
        <w:tabs>
          <w:tab w:val="num" w:pos="4320"/>
        </w:tabs>
        <w:ind w:left="4320" w:hanging="360"/>
      </w:pPr>
      <w:rPr>
        <w:rFonts w:ascii="Arial" w:hAnsi="Arial" w:hint="default"/>
      </w:rPr>
    </w:lvl>
    <w:lvl w:ilvl="6" w:tplc="589CE650" w:tentative="1">
      <w:start w:val="1"/>
      <w:numFmt w:val="bullet"/>
      <w:lvlText w:val="›"/>
      <w:lvlJc w:val="left"/>
      <w:pPr>
        <w:tabs>
          <w:tab w:val="num" w:pos="5040"/>
        </w:tabs>
        <w:ind w:left="5040" w:hanging="360"/>
      </w:pPr>
      <w:rPr>
        <w:rFonts w:ascii="Arial" w:hAnsi="Arial" w:hint="default"/>
      </w:rPr>
    </w:lvl>
    <w:lvl w:ilvl="7" w:tplc="34A06004" w:tentative="1">
      <w:start w:val="1"/>
      <w:numFmt w:val="bullet"/>
      <w:lvlText w:val="›"/>
      <w:lvlJc w:val="left"/>
      <w:pPr>
        <w:tabs>
          <w:tab w:val="num" w:pos="5760"/>
        </w:tabs>
        <w:ind w:left="5760" w:hanging="360"/>
      </w:pPr>
      <w:rPr>
        <w:rFonts w:ascii="Arial" w:hAnsi="Arial" w:hint="default"/>
      </w:rPr>
    </w:lvl>
    <w:lvl w:ilvl="8" w:tplc="ECC62C58" w:tentative="1">
      <w:start w:val="1"/>
      <w:numFmt w:val="bullet"/>
      <w:lvlText w:val="›"/>
      <w:lvlJc w:val="left"/>
      <w:pPr>
        <w:tabs>
          <w:tab w:val="num" w:pos="6480"/>
        </w:tabs>
        <w:ind w:left="6480" w:hanging="360"/>
      </w:pPr>
      <w:rPr>
        <w:rFonts w:ascii="Arial" w:hAnsi="Arial"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CF00774"/>
    <w:multiLevelType w:val="hybridMultilevel"/>
    <w:tmpl w:val="5038EE88"/>
    <w:lvl w:ilvl="0" w:tplc="61C66574">
      <w:start w:val="1"/>
      <w:numFmt w:val="bullet"/>
      <w:lvlText w:val="›"/>
      <w:lvlJc w:val="left"/>
      <w:pPr>
        <w:tabs>
          <w:tab w:val="num" w:pos="720"/>
        </w:tabs>
        <w:ind w:left="720" w:hanging="360"/>
      </w:pPr>
      <w:rPr>
        <w:rFonts w:ascii="Arial" w:hAnsi="Arial" w:hint="default"/>
      </w:rPr>
    </w:lvl>
    <w:lvl w:ilvl="1" w:tplc="AE5C92D6" w:tentative="1">
      <w:start w:val="1"/>
      <w:numFmt w:val="bullet"/>
      <w:lvlText w:val="›"/>
      <w:lvlJc w:val="left"/>
      <w:pPr>
        <w:tabs>
          <w:tab w:val="num" w:pos="1440"/>
        </w:tabs>
        <w:ind w:left="1440" w:hanging="360"/>
      </w:pPr>
      <w:rPr>
        <w:rFonts w:ascii="Arial" w:hAnsi="Arial" w:hint="default"/>
      </w:rPr>
    </w:lvl>
    <w:lvl w:ilvl="2" w:tplc="7E701700" w:tentative="1">
      <w:start w:val="1"/>
      <w:numFmt w:val="bullet"/>
      <w:lvlText w:val="›"/>
      <w:lvlJc w:val="left"/>
      <w:pPr>
        <w:tabs>
          <w:tab w:val="num" w:pos="2160"/>
        </w:tabs>
        <w:ind w:left="2160" w:hanging="360"/>
      </w:pPr>
      <w:rPr>
        <w:rFonts w:ascii="Arial" w:hAnsi="Arial" w:hint="default"/>
      </w:rPr>
    </w:lvl>
    <w:lvl w:ilvl="3" w:tplc="9D289924" w:tentative="1">
      <w:start w:val="1"/>
      <w:numFmt w:val="bullet"/>
      <w:lvlText w:val="›"/>
      <w:lvlJc w:val="left"/>
      <w:pPr>
        <w:tabs>
          <w:tab w:val="num" w:pos="2880"/>
        </w:tabs>
        <w:ind w:left="2880" w:hanging="360"/>
      </w:pPr>
      <w:rPr>
        <w:rFonts w:ascii="Arial" w:hAnsi="Arial" w:hint="default"/>
      </w:rPr>
    </w:lvl>
    <w:lvl w:ilvl="4" w:tplc="A0D6A106" w:tentative="1">
      <w:start w:val="1"/>
      <w:numFmt w:val="bullet"/>
      <w:lvlText w:val="›"/>
      <w:lvlJc w:val="left"/>
      <w:pPr>
        <w:tabs>
          <w:tab w:val="num" w:pos="3600"/>
        </w:tabs>
        <w:ind w:left="3600" w:hanging="360"/>
      </w:pPr>
      <w:rPr>
        <w:rFonts w:ascii="Arial" w:hAnsi="Arial" w:hint="default"/>
      </w:rPr>
    </w:lvl>
    <w:lvl w:ilvl="5" w:tplc="00C619A6" w:tentative="1">
      <w:start w:val="1"/>
      <w:numFmt w:val="bullet"/>
      <w:lvlText w:val="›"/>
      <w:lvlJc w:val="left"/>
      <w:pPr>
        <w:tabs>
          <w:tab w:val="num" w:pos="4320"/>
        </w:tabs>
        <w:ind w:left="4320" w:hanging="360"/>
      </w:pPr>
      <w:rPr>
        <w:rFonts w:ascii="Arial" w:hAnsi="Arial" w:hint="default"/>
      </w:rPr>
    </w:lvl>
    <w:lvl w:ilvl="6" w:tplc="63286504" w:tentative="1">
      <w:start w:val="1"/>
      <w:numFmt w:val="bullet"/>
      <w:lvlText w:val="›"/>
      <w:lvlJc w:val="left"/>
      <w:pPr>
        <w:tabs>
          <w:tab w:val="num" w:pos="5040"/>
        </w:tabs>
        <w:ind w:left="5040" w:hanging="360"/>
      </w:pPr>
      <w:rPr>
        <w:rFonts w:ascii="Arial" w:hAnsi="Arial" w:hint="default"/>
      </w:rPr>
    </w:lvl>
    <w:lvl w:ilvl="7" w:tplc="D124FBA2" w:tentative="1">
      <w:start w:val="1"/>
      <w:numFmt w:val="bullet"/>
      <w:lvlText w:val="›"/>
      <w:lvlJc w:val="left"/>
      <w:pPr>
        <w:tabs>
          <w:tab w:val="num" w:pos="5760"/>
        </w:tabs>
        <w:ind w:left="5760" w:hanging="360"/>
      </w:pPr>
      <w:rPr>
        <w:rFonts w:ascii="Arial" w:hAnsi="Arial" w:hint="default"/>
      </w:rPr>
    </w:lvl>
    <w:lvl w:ilvl="8" w:tplc="1A26983C" w:tentative="1">
      <w:start w:val="1"/>
      <w:numFmt w:val="bullet"/>
      <w:lvlText w:val="›"/>
      <w:lvlJc w:val="left"/>
      <w:pPr>
        <w:tabs>
          <w:tab w:val="num" w:pos="6480"/>
        </w:tabs>
        <w:ind w:left="6480" w:hanging="360"/>
      </w:pPr>
      <w:rPr>
        <w:rFonts w:ascii="Arial" w:hAnsi="Arial"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0710ACD"/>
    <w:multiLevelType w:val="hybridMultilevel"/>
    <w:tmpl w:val="1DC6B136"/>
    <w:lvl w:ilvl="0" w:tplc="0F70B4A0">
      <w:start w:val="1"/>
      <w:numFmt w:val="bullet"/>
      <w:lvlText w:val="›"/>
      <w:lvlJc w:val="left"/>
      <w:pPr>
        <w:tabs>
          <w:tab w:val="num" w:pos="720"/>
        </w:tabs>
        <w:ind w:left="720" w:hanging="360"/>
      </w:pPr>
      <w:rPr>
        <w:rFonts w:ascii="Arial" w:hAnsi="Arial" w:hint="default"/>
      </w:rPr>
    </w:lvl>
    <w:lvl w:ilvl="1" w:tplc="D6867A6E" w:tentative="1">
      <w:start w:val="1"/>
      <w:numFmt w:val="bullet"/>
      <w:lvlText w:val="›"/>
      <w:lvlJc w:val="left"/>
      <w:pPr>
        <w:tabs>
          <w:tab w:val="num" w:pos="1440"/>
        </w:tabs>
        <w:ind w:left="1440" w:hanging="360"/>
      </w:pPr>
      <w:rPr>
        <w:rFonts w:ascii="Arial" w:hAnsi="Arial" w:hint="default"/>
      </w:rPr>
    </w:lvl>
    <w:lvl w:ilvl="2" w:tplc="5B228B86" w:tentative="1">
      <w:start w:val="1"/>
      <w:numFmt w:val="bullet"/>
      <w:lvlText w:val="›"/>
      <w:lvlJc w:val="left"/>
      <w:pPr>
        <w:tabs>
          <w:tab w:val="num" w:pos="2160"/>
        </w:tabs>
        <w:ind w:left="2160" w:hanging="360"/>
      </w:pPr>
      <w:rPr>
        <w:rFonts w:ascii="Arial" w:hAnsi="Arial" w:hint="default"/>
      </w:rPr>
    </w:lvl>
    <w:lvl w:ilvl="3" w:tplc="0BA866DA" w:tentative="1">
      <w:start w:val="1"/>
      <w:numFmt w:val="bullet"/>
      <w:lvlText w:val="›"/>
      <w:lvlJc w:val="left"/>
      <w:pPr>
        <w:tabs>
          <w:tab w:val="num" w:pos="2880"/>
        </w:tabs>
        <w:ind w:left="2880" w:hanging="360"/>
      </w:pPr>
      <w:rPr>
        <w:rFonts w:ascii="Arial" w:hAnsi="Arial" w:hint="default"/>
      </w:rPr>
    </w:lvl>
    <w:lvl w:ilvl="4" w:tplc="489ABD0C" w:tentative="1">
      <w:start w:val="1"/>
      <w:numFmt w:val="bullet"/>
      <w:lvlText w:val="›"/>
      <w:lvlJc w:val="left"/>
      <w:pPr>
        <w:tabs>
          <w:tab w:val="num" w:pos="3600"/>
        </w:tabs>
        <w:ind w:left="3600" w:hanging="360"/>
      </w:pPr>
      <w:rPr>
        <w:rFonts w:ascii="Arial" w:hAnsi="Arial" w:hint="default"/>
      </w:rPr>
    </w:lvl>
    <w:lvl w:ilvl="5" w:tplc="FDC8A436" w:tentative="1">
      <w:start w:val="1"/>
      <w:numFmt w:val="bullet"/>
      <w:lvlText w:val="›"/>
      <w:lvlJc w:val="left"/>
      <w:pPr>
        <w:tabs>
          <w:tab w:val="num" w:pos="4320"/>
        </w:tabs>
        <w:ind w:left="4320" w:hanging="360"/>
      </w:pPr>
      <w:rPr>
        <w:rFonts w:ascii="Arial" w:hAnsi="Arial" w:hint="default"/>
      </w:rPr>
    </w:lvl>
    <w:lvl w:ilvl="6" w:tplc="4C664C94" w:tentative="1">
      <w:start w:val="1"/>
      <w:numFmt w:val="bullet"/>
      <w:lvlText w:val="›"/>
      <w:lvlJc w:val="left"/>
      <w:pPr>
        <w:tabs>
          <w:tab w:val="num" w:pos="5040"/>
        </w:tabs>
        <w:ind w:left="5040" w:hanging="360"/>
      </w:pPr>
      <w:rPr>
        <w:rFonts w:ascii="Arial" w:hAnsi="Arial" w:hint="default"/>
      </w:rPr>
    </w:lvl>
    <w:lvl w:ilvl="7" w:tplc="28EADC00" w:tentative="1">
      <w:start w:val="1"/>
      <w:numFmt w:val="bullet"/>
      <w:lvlText w:val="›"/>
      <w:lvlJc w:val="left"/>
      <w:pPr>
        <w:tabs>
          <w:tab w:val="num" w:pos="5760"/>
        </w:tabs>
        <w:ind w:left="5760" w:hanging="360"/>
      </w:pPr>
      <w:rPr>
        <w:rFonts w:ascii="Arial" w:hAnsi="Arial" w:hint="default"/>
      </w:rPr>
    </w:lvl>
    <w:lvl w:ilvl="8" w:tplc="7DA8F53E" w:tentative="1">
      <w:start w:val="1"/>
      <w:numFmt w:val="bullet"/>
      <w:lvlText w:val="›"/>
      <w:lvlJc w:val="left"/>
      <w:pPr>
        <w:tabs>
          <w:tab w:val="num" w:pos="6480"/>
        </w:tabs>
        <w:ind w:left="6480" w:hanging="360"/>
      </w:pPr>
      <w:rPr>
        <w:rFonts w:ascii="Arial" w:hAnsi="Arial" w:hint="default"/>
      </w:rPr>
    </w:lvl>
  </w:abstractNum>
  <w:abstractNum w:abstractNumId="19">
    <w:nsid w:val="7DE3375D"/>
    <w:multiLevelType w:val="hybridMultilevel"/>
    <w:tmpl w:val="69C08186"/>
    <w:lvl w:ilvl="0" w:tplc="9B0C8588">
      <w:start w:val="1"/>
      <w:numFmt w:val="bullet"/>
      <w:lvlText w:val="–"/>
      <w:lvlJc w:val="left"/>
      <w:pPr>
        <w:tabs>
          <w:tab w:val="num" w:pos="720"/>
        </w:tabs>
        <w:ind w:left="720" w:hanging="360"/>
      </w:pPr>
      <w:rPr>
        <w:rFonts w:ascii="Ericsson Capital TT" w:hAnsi="Ericsson Capital TT" w:hint="default"/>
      </w:rPr>
    </w:lvl>
    <w:lvl w:ilvl="1" w:tplc="509491A0">
      <w:start w:val="1"/>
      <w:numFmt w:val="bullet"/>
      <w:lvlText w:val="–"/>
      <w:lvlJc w:val="left"/>
      <w:pPr>
        <w:tabs>
          <w:tab w:val="num" w:pos="1440"/>
        </w:tabs>
        <w:ind w:left="1440" w:hanging="360"/>
      </w:pPr>
      <w:rPr>
        <w:rFonts w:ascii="Ericsson Capital TT" w:hAnsi="Ericsson Capital TT" w:hint="default"/>
      </w:rPr>
    </w:lvl>
    <w:lvl w:ilvl="2" w:tplc="26DC1060" w:tentative="1">
      <w:start w:val="1"/>
      <w:numFmt w:val="bullet"/>
      <w:lvlText w:val="–"/>
      <w:lvlJc w:val="left"/>
      <w:pPr>
        <w:tabs>
          <w:tab w:val="num" w:pos="2160"/>
        </w:tabs>
        <w:ind w:left="2160" w:hanging="360"/>
      </w:pPr>
      <w:rPr>
        <w:rFonts w:ascii="Ericsson Capital TT" w:hAnsi="Ericsson Capital TT" w:hint="default"/>
      </w:rPr>
    </w:lvl>
    <w:lvl w:ilvl="3" w:tplc="87985B44" w:tentative="1">
      <w:start w:val="1"/>
      <w:numFmt w:val="bullet"/>
      <w:lvlText w:val="–"/>
      <w:lvlJc w:val="left"/>
      <w:pPr>
        <w:tabs>
          <w:tab w:val="num" w:pos="2880"/>
        </w:tabs>
        <w:ind w:left="2880" w:hanging="360"/>
      </w:pPr>
      <w:rPr>
        <w:rFonts w:ascii="Ericsson Capital TT" w:hAnsi="Ericsson Capital TT" w:hint="default"/>
      </w:rPr>
    </w:lvl>
    <w:lvl w:ilvl="4" w:tplc="C7FC911E" w:tentative="1">
      <w:start w:val="1"/>
      <w:numFmt w:val="bullet"/>
      <w:lvlText w:val="–"/>
      <w:lvlJc w:val="left"/>
      <w:pPr>
        <w:tabs>
          <w:tab w:val="num" w:pos="3600"/>
        </w:tabs>
        <w:ind w:left="3600" w:hanging="360"/>
      </w:pPr>
      <w:rPr>
        <w:rFonts w:ascii="Ericsson Capital TT" w:hAnsi="Ericsson Capital TT" w:hint="default"/>
      </w:rPr>
    </w:lvl>
    <w:lvl w:ilvl="5" w:tplc="CD3CFC2A" w:tentative="1">
      <w:start w:val="1"/>
      <w:numFmt w:val="bullet"/>
      <w:lvlText w:val="–"/>
      <w:lvlJc w:val="left"/>
      <w:pPr>
        <w:tabs>
          <w:tab w:val="num" w:pos="4320"/>
        </w:tabs>
        <w:ind w:left="4320" w:hanging="360"/>
      </w:pPr>
      <w:rPr>
        <w:rFonts w:ascii="Ericsson Capital TT" w:hAnsi="Ericsson Capital TT" w:hint="default"/>
      </w:rPr>
    </w:lvl>
    <w:lvl w:ilvl="6" w:tplc="98D23EC6" w:tentative="1">
      <w:start w:val="1"/>
      <w:numFmt w:val="bullet"/>
      <w:lvlText w:val="–"/>
      <w:lvlJc w:val="left"/>
      <w:pPr>
        <w:tabs>
          <w:tab w:val="num" w:pos="5040"/>
        </w:tabs>
        <w:ind w:left="5040" w:hanging="360"/>
      </w:pPr>
      <w:rPr>
        <w:rFonts w:ascii="Ericsson Capital TT" w:hAnsi="Ericsson Capital TT" w:hint="default"/>
      </w:rPr>
    </w:lvl>
    <w:lvl w:ilvl="7" w:tplc="988CE2A8" w:tentative="1">
      <w:start w:val="1"/>
      <w:numFmt w:val="bullet"/>
      <w:lvlText w:val="–"/>
      <w:lvlJc w:val="left"/>
      <w:pPr>
        <w:tabs>
          <w:tab w:val="num" w:pos="5760"/>
        </w:tabs>
        <w:ind w:left="5760" w:hanging="360"/>
      </w:pPr>
      <w:rPr>
        <w:rFonts w:ascii="Ericsson Capital TT" w:hAnsi="Ericsson Capital TT" w:hint="default"/>
      </w:rPr>
    </w:lvl>
    <w:lvl w:ilvl="8" w:tplc="E256A6F6"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6"/>
  </w:num>
  <w:num w:numId="16">
    <w:abstractNumId w:val="18"/>
  </w:num>
  <w:num w:numId="17">
    <w:abstractNumId w:val="5"/>
  </w:num>
  <w:num w:numId="18">
    <w:abstractNumId w:val="19"/>
  </w:num>
  <w:num w:numId="19">
    <w:abstractNumId w:val="13"/>
  </w:num>
  <w:num w:numId="20">
    <w:abstractNumId w:val="4"/>
  </w:num>
  <w:num w:numId="21">
    <w:abstractNumId w:val="11"/>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ftherios Karipidis">
    <w15:presenceInfo w15:providerId="AD" w15:userId="S-1-5-21-1538607324-3213881460-940295383-216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6446"/>
    <w:rsid w:val="00006896"/>
    <w:rsid w:val="00007CDC"/>
    <w:rsid w:val="00011B28"/>
    <w:rsid w:val="00014E57"/>
    <w:rsid w:val="00015D15"/>
    <w:rsid w:val="00025440"/>
    <w:rsid w:val="0002564D"/>
    <w:rsid w:val="00025ECA"/>
    <w:rsid w:val="00027529"/>
    <w:rsid w:val="000325B8"/>
    <w:rsid w:val="00034C15"/>
    <w:rsid w:val="00035107"/>
    <w:rsid w:val="00036BA1"/>
    <w:rsid w:val="000422E2"/>
    <w:rsid w:val="00042F22"/>
    <w:rsid w:val="000444EF"/>
    <w:rsid w:val="00044E79"/>
    <w:rsid w:val="00052A07"/>
    <w:rsid w:val="000534E3"/>
    <w:rsid w:val="0005606A"/>
    <w:rsid w:val="00056EAB"/>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4DA"/>
    <w:rsid w:val="000C165A"/>
    <w:rsid w:val="000C2E19"/>
    <w:rsid w:val="000D0D07"/>
    <w:rsid w:val="000D2C2D"/>
    <w:rsid w:val="000D4797"/>
    <w:rsid w:val="000E0527"/>
    <w:rsid w:val="000E1E92"/>
    <w:rsid w:val="000F06D6"/>
    <w:rsid w:val="000F0EB1"/>
    <w:rsid w:val="000F1106"/>
    <w:rsid w:val="000F3BE9"/>
    <w:rsid w:val="000F3F6C"/>
    <w:rsid w:val="000F52FC"/>
    <w:rsid w:val="000F6DF3"/>
    <w:rsid w:val="001005FF"/>
    <w:rsid w:val="00105239"/>
    <w:rsid w:val="001062FB"/>
    <w:rsid w:val="001063E6"/>
    <w:rsid w:val="00107B54"/>
    <w:rsid w:val="00113CF4"/>
    <w:rsid w:val="001153EA"/>
    <w:rsid w:val="00115643"/>
    <w:rsid w:val="001164AF"/>
    <w:rsid w:val="00116765"/>
    <w:rsid w:val="001219F5"/>
    <w:rsid w:val="00121A20"/>
    <w:rsid w:val="00123447"/>
    <w:rsid w:val="0012377F"/>
    <w:rsid w:val="00124314"/>
    <w:rsid w:val="00126B4A"/>
    <w:rsid w:val="00132FD0"/>
    <w:rsid w:val="001344C0"/>
    <w:rsid w:val="001346FA"/>
    <w:rsid w:val="00135252"/>
    <w:rsid w:val="00137AB5"/>
    <w:rsid w:val="00137F0B"/>
    <w:rsid w:val="001403A3"/>
    <w:rsid w:val="0014355C"/>
    <w:rsid w:val="001466FC"/>
    <w:rsid w:val="00151E23"/>
    <w:rsid w:val="001526E0"/>
    <w:rsid w:val="0015373E"/>
    <w:rsid w:val="001551B5"/>
    <w:rsid w:val="00164F04"/>
    <w:rsid w:val="001659C1"/>
    <w:rsid w:val="00173A8E"/>
    <w:rsid w:val="0018143F"/>
    <w:rsid w:val="00190AC1"/>
    <w:rsid w:val="00192B3D"/>
    <w:rsid w:val="0019341A"/>
    <w:rsid w:val="00197DF9"/>
    <w:rsid w:val="001A05A5"/>
    <w:rsid w:val="001A1987"/>
    <w:rsid w:val="001A2564"/>
    <w:rsid w:val="001A6173"/>
    <w:rsid w:val="001A6CBA"/>
    <w:rsid w:val="001B0D97"/>
    <w:rsid w:val="001B3015"/>
    <w:rsid w:val="001B5A5D"/>
    <w:rsid w:val="001C0159"/>
    <w:rsid w:val="001C1CE5"/>
    <w:rsid w:val="001C3D2A"/>
    <w:rsid w:val="001C4D27"/>
    <w:rsid w:val="001C4EFF"/>
    <w:rsid w:val="001D51BA"/>
    <w:rsid w:val="001D6342"/>
    <w:rsid w:val="001D6D53"/>
    <w:rsid w:val="001E2560"/>
    <w:rsid w:val="001E58E2"/>
    <w:rsid w:val="001E5D02"/>
    <w:rsid w:val="001E7AED"/>
    <w:rsid w:val="001F3916"/>
    <w:rsid w:val="001F4039"/>
    <w:rsid w:val="001F519E"/>
    <w:rsid w:val="001F54C5"/>
    <w:rsid w:val="001F662C"/>
    <w:rsid w:val="001F7074"/>
    <w:rsid w:val="00200490"/>
    <w:rsid w:val="00201F3A"/>
    <w:rsid w:val="00203F96"/>
    <w:rsid w:val="002069B2"/>
    <w:rsid w:val="00207FA3"/>
    <w:rsid w:val="00214DA8"/>
    <w:rsid w:val="00215423"/>
    <w:rsid w:val="002158FA"/>
    <w:rsid w:val="0022011A"/>
    <w:rsid w:val="00220600"/>
    <w:rsid w:val="002224DB"/>
    <w:rsid w:val="00223FCB"/>
    <w:rsid w:val="002252C3"/>
    <w:rsid w:val="00225C54"/>
    <w:rsid w:val="00230765"/>
    <w:rsid w:val="002319E4"/>
    <w:rsid w:val="00235632"/>
    <w:rsid w:val="00235872"/>
    <w:rsid w:val="002359F7"/>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BB6"/>
    <w:rsid w:val="002805F5"/>
    <w:rsid w:val="00280751"/>
    <w:rsid w:val="0028280A"/>
    <w:rsid w:val="00286199"/>
    <w:rsid w:val="00286ACD"/>
    <w:rsid w:val="00287838"/>
    <w:rsid w:val="002907B5"/>
    <w:rsid w:val="00292EB7"/>
    <w:rsid w:val="00296227"/>
    <w:rsid w:val="00296F44"/>
    <w:rsid w:val="0029777D"/>
    <w:rsid w:val="002A055E"/>
    <w:rsid w:val="002A1D4E"/>
    <w:rsid w:val="002A2869"/>
    <w:rsid w:val="002A4A1D"/>
    <w:rsid w:val="002A535E"/>
    <w:rsid w:val="002B24D6"/>
    <w:rsid w:val="002B7B4F"/>
    <w:rsid w:val="002C15B6"/>
    <w:rsid w:val="002C3D78"/>
    <w:rsid w:val="002C41E6"/>
    <w:rsid w:val="002C74EC"/>
    <w:rsid w:val="002D071A"/>
    <w:rsid w:val="002D34B2"/>
    <w:rsid w:val="002D7637"/>
    <w:rsid w:val="002E17F2"/>
    <w:rsid w:val="002E7CAE"/>
    <w:rsid w:val="002F2771"/>
    <w:rsid w:val="002F37A9"/>
    <w:rsid w:val="002F4321"/>
    <w:rsid w:val="002F6288"/>
    <w:rsid w:val="00301CE6"/>
    <w:rsid w:val="0030256B"/>
    <w:rsid w:val="0030501F"/>
    <w:rsid w:val="00307BA1"/>
    <w:rsid w:val="00311702"/>
    <w:rsid w:val="00311E82"/>
    <w:rsid w:val="00313FD6"/>
    <w:rsid w:val="003143BD"/>
    <w:rsid w:val="0032004D"/>
    <w:rsid w:val="003203ED"/>
    <w:rsid w:val="00322C9F"/>
    <w:rsid w:val="00324D23"/>
    <w:rsid w:val="00327997"/>
    <w:rsid w:val="00331751"/>
    <w:rsid w:val="00331B7B"/>
    <w:rsid w:val="00334579"/>
    <w:rsid w:val="00335858"/>
    <w:rsid w:val="003366FA"/>
    <w:rsid w:val="00336BDA"/>
    <w:rsid w:val="00342BD7"/>
    <w:rsid w:val="00346DB5"/>
    <w:rsid w:val="003477B1"/>
    <w:rsid w:val="00357380"/>
    <w:rsid w:val="003602D9"/>
    <w:rsid w:val="003604CE"/>
    <w:rsid w:val="003643D0"/>
    <w:rsid w:val="00370E47"/>
    <w:rsid w:val="003742AC"/>
    <w:rsid w:val="00377CE1"/>
    <w:rsid w:val="00385BF0"/>
    <w:rsid w:val="0039094C"/>
    <w:rsid w:val="00393981"/>
    <w:rsid w:val="003939FF"/>
    <w:rsid w:val="003A0E41"/>
    <w:rsid w:val="003A2223"/>
    <w:rsid w:val="003A2A0F"/>
    <w:rsid w:val="003A45A1"/>
    <w:rsid w:val="003A5B0A"/>
    <w:rsid w:val="003A6BAC"/>
    <w:rsid w:val="003A7EF3"/>
    <w:rsid w:val="003B12DF"/>
    <w:rsid w:val="003B159C"/>
    <w:rsid w:val="003B369F"/>
    <w:rsid w:val="003B36A3"/>
    <w:rsid w:val="003B7FE5"/>
    <w:rsid w:val="003C11C8"/>
    <w:rsid w:val="003C2702"/>
    <w:rsid w:val="003C7806"/>
    <w:rsid w:val="003D109F"/>
    <w:rsid w:val="003D2478"/>
    <w:rsid w:val="003D3C45"/>
    <w:rsid w:val="003D5B1F"/>
    <w:rsid w:val="003E15FA"/>
    <w:rsid w:val="003E55E4"/>
    <w:rsid w:val="003E6846"/>
    <w:rsid w:val="003E74E3"/>
    <w:rsid w:val="003F05C7"/>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149FB"/>
    <w:rsid w:val="00421105"/>
    <w:rsid w:val="004242F4"/>
    <w:rsid w:val="00427248"/>
    <w:rsid w:val="00437447"/>
    <w:rsid w:val="00441A92"/>
    <w:rsid w:val="00444F56"/>
    <w:rsid w:val="00446488"/>
    <w:rsid w:val="004517AA"/>
    <w:rsid w:val="00452CAC"/>
    <w:rsid w:val="00457565"/>
    <w:rsid w:val="00457B71"/>
    <w:rsid w:val="004659A1"/>
    <w:rsid w:val="004669E2"/>
    <w:rsid w:val="00470C31"/>
    <w:rsid w:val="004734D0"/>
    <w:rsid w:val="0047556B"/>
    <w:rsid w:val="00477768"/>
    <w:rsid w:val="00492BC5"/>
    <w:rsid w:val="004964F1"/>
    <w:rsid w:val="004A16BC"/>
    <w:rsid w:val="004A2B94"/>
    <w:rsid w:val="004A41EE"/>
    <w:rsid w:val="004B7C0C"/>
    <w:rsid w:val="004C3898"/>
    <w:rsid w:val="004D36B1"/>
    <w:rsid w:val="004D7EBD"/>
    <w:rsid w:val="004E236C"/>
    <w:rsid w:val="004E2680"/>
    <w:rsid w:val="004E28F9"/>
    <w:rsid w:val="004E462E"/>
    <w:rsid w:val="004E56DC"/>
    <w:rsid w:val="004E76F4"/>
    <w:rsid w:val="004F0B4E"/>
    <w:rsid w:val="004F0B6C"/>
    <w:rsid w:val="004F0BAA"/>
    <w:rsid w:val="004F2078"/>
    <w:rsid w:val="004F4DA3"/>
    <w:rsid w:val="00506557"/>
    <w:rsid w:val="0050677A"/>
    <w:rsid w:val="005108D8"/>
    <w:rsid w:val="005116F9"/>
    <w:rsid w:val="005153A7"/>
    <w:rsid w:val="0052171F"/>
    <w:rsid w:val="005219CF"/>
    <w:rsid w:val="00534B59"/>
    <w:rsid w:val="00534F47"/>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4EF6"/>
    <w:rsid w:val="005E385F"/>
    <w:rsid w:val="005E5918"/>
    <w:rsid w:val="005E5B81"/>
    <w:rsid w:val="005E6065"/>
    <w:rsid w:val="005F25BB"/>
    <w:rsid w:val="005F2CB1"/>
    <w:rsid w:val="005F3025"/>
    <w:rsid w:val="005F618C"/>
    <w:rsid w:val="005F70BD"/>
    <w:rsid w:val="0060283C"/>
    <w:rsid w:val="00604F14"/>
    <w:rsid w:val="00611B83"/>
    <w:rsid w:val="00613257"/>
    <w:rsid w:val="0061602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DD"/>
    <w:rsid w:val="006634E6"/>
    <w:rsid w:val="006655EE"/>
    <w:rsid w:val="00667EE7"/>
    <w:rsid w:val="00670922"/>
    <w:rsid w:val="00670BE1"/>
    <w:rsid w:val="0067218F"/>
    <w:rsid w:val="006741F2"/>
    <w:rsid w:val="00674CC3"/>
    <w:rsid w:val="00675700"/>
    <w:rsid w:val="00675C72"/>
    <w:rsid w:val="006771F9"/>
    <w:rsid w:val="006776D7"/>
    <w:rsid w:val="00680A1D"/>
    <w:rsid w:val="00681003"/>
    <w:rsid w:val="006817C9"/>
    <w:rsid w:val="00683ECE"/>
    <w:rsid w:val="0069242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880"/>
    <w:rsid w:val="006D6F08"/>
    <w:rsid w:val="006E062C"/>
    <w:rsid w:val="006E1514"/>
    <w:rsid w:val="006E28B7"/>
    <w:rsid w:val="006E3310"/>
    <w:rsid w:val="006E4E39"/>
    <w:rsid w:val="006E565E"/>
    <w:rsid w:val="006E673D"/>
    <w:rsid w:val="006E6879"/>
    <w:rsid w:val="006E7D3B"/>
    <w:rsid w:val="006F0577"/>
    <w:rsid w:val="006F1B5C"/>
    <w:rsid w:val="006F1B70"/>
    <w:rsid w:val="006F341D"/>
    <w:rsid w:val="006F3CDE"/>
    <w:rsid w:val="006F58D4"/>
    <w:rsid w:val="0070346E"/>
    <w:rsid w:val="00704EDB"/>
    <w:rsid w:val="00706101"/>
    <w:rsid w:val="00707072"/>
    <w:rsid w:val="00707D61"/>
    <w:rsid w:val="00712287"/>
    <w:rsid w:val="00712772"/>
    <w:rsid w:val="007148D3"/>
    <w:rsid w:val="00715B9A"/>
    <w:rsid w:val="007224A4"/>
    <w:rsid w:val="00726EA6"/>
    <w:rsid w:val="00727208"/>
    <w:rsid w:val="00727680"/>
    <w:rsid w:val="007313C0"/>
    <w:rsid w:val="007348B1"/>
    <w:rsid w:val="007362A6"/>
    <w:rsid w:val="00736D7D"/>
    <w:rsid w:val="00740E58"/>
    <w:rsid w:val="0074216E"/>
    <w:rsid w:val="007445A0"/>
    <w:rsid w:val="0074524B"/>
    <w:rsid w:val="00747D8B"/>
    <w:rsid w:val="00751228"/>
    <w:rsid w:val="007571E1"/>
    <w:rsid w:val="007604B2"/>
    <w:rsid w:val="00765281"/>
    <w:rsid w:val="00766BAD"/>
    <w:rsid w:val="00773288"/>
    <w:rsid w:val="007745BD"/>
    <w:rsid w:val="0077509D"/>
    <w:rsid w:val="007755F2"/>
    <w:rsid w:val="00776971"/>
    <w:rsid w:val="0078177E"/>
    <w:rsid w:val="0078304C"/>
    <w:rsid w:val="00783673"/>
    <w:rsid w:val="00785490"/>
    <w:rsid w:val="00790B99"/>
    <w:rsid w:val="007925EA"/>
    <w:rsid w:val="00793CD8"/>
    <w:rsid w:val="00795C92"/>
    <w:rsid w:val="00796231"/>
    <w:rsid w:val="007A1CB3"/>
    <w:rsid w:val="007A306F"/>
    <w:rsid w:val="007A43A6"/>
    <w:rsid w:val="007A587F"/>
    <w:rsid w:val="007A58A6"/>
    <w:rsid w:val="007B3D2D"/>
    <w:rsid w:val="007B50AE"/>
    <w:rsid w:val="007B51DF"/>
    <w:rsid w:val="007C05DD"/>
    <w:rsid w:val="007C3D18"/>
    <w:rsid w:val="007C60BF"/>
    <w:rsid w:val="007C6A07"/>
    <w:rsid w:val="007C75A1"/>
    <w:rsid w:val="007C77A5"/>
    <w:rsid w:val="007D04E5"/>
    <w:rsid w:val="007D5901"/>
    <w:rsid w:val="007D7526"/>
    <w:rsid w:val="007E07D0"/>
    <w:rsid w:val="007E4610"/>
    <w:rsid w:val="007E4715"/>
    <w:rsid w:val="007E505B"/>
    <w:rsid w:val="007E7091"/>
    <w:rsid w:val="007F724F"/>
    <w:rsid w:val="007F77E0"/>
    <w:rsid w:val="00803732"/>
    <w:rsid w:val="00803FAE"/>
    <w:rsid w:val="0080605F"/>
    <w:rsid w:val="00807786"/>
    <w:rsid w:val="00807D97"/>
    <w:rsid w:val="00811FCB"/>
    <w:rsid w:val="008158D6"/>
    <w:rsid w:val="00817196"/>
    <w:rsid w:val="008235DB"/>
    <w:rsid w:val="00824AB4"/>
    <w:rsid w:val="00825C42"/>
    <w:rsid w:val="00825D25"/>
    <w:rsid w:val="0082649F"/>
    <w:rsid w:val="00826686"/>
    <w:rsid w:val="00827D6F"/>
    <w:rsid w:val="008346E1"/>
    <w:rsid w:val="008366F6"/>
    <w:rsid w:val="008376AC"/>
    <w:rsid w:val="008444E8"/>
    <w:rsid w:val="00844E80"/>
    <w:rsid w:val="00846FE7"/>
    <w:rsid w:val="00853309"/>
    <w:rsid w:val="00855151"/>
    <w:rsid w:val="00856911"/>
    <w:rsid w:val="00864F25"/>
    <w:rsid w:val="008677FD"/>
    <w:rsid w:val="008706D4"/>
    <w:rsid w:val="00870F8A"/>
    <w:rsid w:val="008719A4"/>
    <w:rsid w:val="00871D23"/>
    <w:rsid w:val="00872B9E"/>
    <w:rsid w:val="00874312"/>
    <w:rsid w:val="0087437C"/>
    <w:rsid w:val="00875CD7"/>
    <w:rsid w:val="00876B4D"/>
    <w:rsid w:val="00877F18"/>
    <w:rsid w:val="0088176F"/>
    <w:rsid w:val="00885EE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88"/>
    <w:rsid w:val="008D34F1"/>
    <w:rsid w:val="008D39D8"/>
    <w:rsid w:val="008D6D1A"/>
    <w:rsid w:val="008E065E"/>
    <w:rsid w:val="008E0927"/>
    <w:rsid w:val="008E1909"/>
    <w:rsid w:val="008F1EAB"/>
    <w:rsid w:val="008F33DC"/>
    <w:rsid w:val="008F477F"/>
    <w:rsid w:val="008F5597"/>
    <w:rsid w:val="00902350"/>
    <w:rsid w:val="0090336B"/>
    <w:rsid w:val="009053AA"/>
    <w:rsid w:val="00906939"/>
    <w:rsid w:val="00910B7D"/>
    <w:rsid w:val="00911DFB"/>
    <w:rsid w:val="009139D9"/>
    <w:rsid w:val="0091444C"/>
    <w:rsid w:val="00914466"/>
    <w:rsid w:val="00914AD8"/>
    <w:rsid w:val="00916079"/>
    <w:rsid w:val="00917CE9"/>
    <w:rsid w:val="00920BF2"/>
    <w:rsid w:val="00922010"/>
    <w:rsid w:val="0092308D"/>
    <w:rsid w:val="00931BD9"/>
    <w:rsid w:val="009368F3"/>
    <w:rsid w:val="00941636"/>
    <w:rsid w:val="0094237C"/>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5EB"/>
    <w:rsid w:val="0097603D"/>
    <w:rsid w:val="00976949"/>
    <w:rsid w:val="00980477"/>
    <w:rsid w:val="00985253"/>
    <w:rsid w:val="009853B3"/>
    <w:rsid w:val="00990630"/>
    <w:rsid w:val="00991761"/>
    <w:rsid w:val="00991956"/>
    <w:rsid w:val="00994DCA"/>
    <w:rsid w:val="00995A34"/>
    <w:rsid w:val="009960EC"/>
    <w:rsid w:val="009970DD"/>
    <w:rsid w:val="009A0DB2"/>
    <w:rsid w:val="009A0FBA"/>
    <w:rsid w:val="009A1601"/>
    <w:rsid w:val="009A1BEF"/>
    <w:rsid w:val="009A2C99"/>
    <w:rsid w:val="009A462D"/>
    <w:rsid w:val="009A5CBA"/>
    <w:rsid w:val="009A76EC"/>
    <w:rsid w:val="009B1F30"/>
    <w:rsid w:val="009B3AC2"/>
    <w:rsid w:val="009B4DF4"/>
    <w:rsid w:val="009B564E"/>
    <w:rsid w:val="009B7E87"/>
    <w:rsid w:val="009C403E"/>
    <w:rsid w:val="009C5BD4"/>
    <w:rsid w:val="009C6832"/>
    <w:rsid w:val="009D4FF0"/>
    <w:rsid w:val="009D703C"/>
    <w:rsid w:val="009D718F"/>
    <w:rsid w:val="009E068F"/>
    <w:rsid w:val="009E14E0"/>
    <w:rsid w:val="009E35DB"/>
    <w:rsid w:val="009E47A3"/>
    <w:rsid w:val="009F08F3"/>
    <w:rsid w:val="009F344F"/>
    <w:rsid w:val="00A031D8"/>
    <w:rsid w:val="00A048A8"/>
    <w:rsid w:val="00A04F49"/>
    <w:rsid w:val="00A103C0"/>
    <w:rsid w:val="00A11BA0"/>
    <w:rsid w:val="00A13E54"/>
    <w:rsid w:val="00A15745"/>
    <w:rsid w:val="00A17F63"/>
    <w:rsid w:val="00A2193B"/>
    <w:rsid w:val="00A2351A"/>
    <w:rsid w:val="00A264A9"/>
    <w:rsid w:val="00A27785"/>
    <w:rsid w:val="00A30187"/>
    <w:rsid w:val="00A3448A"/>
    <w:rsid w:val="00A36297"/>
    <w:rsid w:val="00A41E2B"/>
    <w:rsid w:val="00A45B74"/>
    <w:rsid w:val="00A52E1D"/>
    <w:rsid w:val="00A536F8"/>
    <w:rsid w:val="00A60D58"/>
    <w:rsid w:val="00A61499"/>
    <w:rsid w:val="00A62A77"/>
    <w:rsid w:val="00A63483"/>
    <w:rsid w:val="00A657D7"/>
    <w:rsid w:val="00A660AC"/>
    <w:rsid w:val="00A67E6C"/>
    <w:rsid w:val="00A70821"/>
    <w:rsid w:val="00A71B99"/>
    <w:rsid w:val="00A739D0"/>
    <w:rsid w:val="00A761D4"/>
    <w:rsid w:val="00A77EC4"/>
    <w:rsid w:val="00A85EF6"/>
    <w:rsid w:val="00A92879"/>
    <w:rsid w:val="00A9442A"/>
    <w:rsid w:val="00AA016F"/>
    <w:rsid w:val="00AA161E"/>
    <w:rsid w:val="00AA1ED6"/>
    <w:rsid w:val="00AA51D6"/>
    <w:rsid w:val="00AB0B92"/>
    <w:rsid w:val="00AB0BC8"/>
    <w:rsid w:val="00AB11CA"/>
    <w:rsid w:val="00AB14D9"/>
    <w:rsid w:val="00AB4AB8"/>
    <w:rsid w:val="00AB655E"/>
    <w:rsid w:val="00AC007F"/>
    <w:rsid w:val="00AC2ECD"/>
    <w:rsid w:val="00AC3119"/>
    <w:rsid w:val="00AC49FB"/>
    <w:rsid w:val="00AC5A10"/>
    <w:rsid w:val="00AD0AA3"/>
    <w:rsid w:val="00AD3F94"/>
    <w:rsid w:val="00AD4A5A"/>
    <w:rsid w:val="00AD5210"/>
    <w:rsid w:val="00AE27AC"/>
    <w:rsid w:val="00AE2FEB"/>
    <w:rsid w:val="00AE40E0"/>
    <w:rsid w:val="00AE4883"/>
    <w:rsid w:val="00AE4DBA"/>
    <w:rsid w:val="00AE4F07"/>
    <w:rsid w:val="00AF1C5D"/>
    <w:rsid w:val="00AF42D7"/>
    <w:rsid w:val="00B006FE"/>
    <w:rsid w:val="00B007CB"/>
    <w:rsid w:val="00B02AA9"/>
    <w:rsid w:val="00B02FA3"/>
    <w:rsid w:val="00B03374"/>
    <w:rsid w:val="00B05084"/>
    <w:rsid w:val="00B157F9"/>
    <w:rsid w:val="00B20256"/>
    <w:rsid w:val="00B20D09"/>
    <w:rsid w:val="00B259DB"/>
    <w:rsid w:val="00B2763F"/>
    <w:rsid w:val="00B27AAC"/>
    <w:rsid w:val="00B30929"/>
    <w:rsid w:val="00B315AA"/>
    <w:rsid w:val="00B372AA"/>
    <w:rsid w:val="00B40445"/>
    <w:rsid w:val="00B41888"/>
    <w:rsid w:val="00B45A52"/>
    <w:rsid w:val="00B46175"/>
    <w:rsid w:val="00B467F5"/>
    <w:rsid w:val="00B664C7"/>
    <w:rsid w:val="00B6701A"/>
    <w:rsid w:val="00B739F6"/>
    <w:rsid w:val="00B81A6C"/>
    <w:rsid w:val="00B857CF"/>
    <w:rsid w:val="00B85DE5"/>
    <w:rsid w:val="00B90F73"/>
    <w:rsid w:val="00B91623"/>
    <w:rsid w:val="00B93B59"/>
    <w:rsid w:val="00B9406A"/>
    <w:rsid w:val="00BA2280"/>
    <w:rsid w:val="00BA2A08"/>
    <w:rsid w:val="00BA56D2"/>
    <w:rsid w:val="00BA76E0"/>
    <w:rsid w:val="00BA7770"/>
    <w:rsid w:val="00BB2A25"/>
    <w:rsid w:val="00BB51E9"/>
    <w:rsid w:val="00BC0FDC"/>
    <w:rsid w:val="00BC3053"/>
    <w:rsid w:val="00BC4D2E"/>
    <w:rsid w:val="00BD48AC"/>
    <w:rsid w:val="00BD5D32"/>
    <w:rsid w:val="00BD5F1A"/>
    <w:rsid w:val="00BE01AB"/>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C2"/>
    <w:rsid w:val="00C279B5"/>
    <w:rsid w:val="00C27C45"/>
    <w:rsid w:val="00C3719D"/>
    <w:rsid w:val="00C41887"/>
    <w:rsid w:val="00C4597C"/>
    <w:rsid w:val="00C54995"/>
    <w:rsid w:val="00C54D41"/>
    <w:rsid w:val="00C551EE"/>
    <w:rsid w:val="00C60783"/>
    <w:rsid w:val="00C64672"/>
    <w:rsid w:val="00C70697"/>
    <w:rsid w:val="00C72EF4"/>
    <w:rsid w:val="00C75D2F"/>
    <w:rsid w:val="00C767BE"/>
    <w:rsid w:val="00C76E3C"/>
    <w:rsid w:val="00C81568"/>
    <w:rsid w:val="00C9027A"/>
    <w:rsid w:val="00C9068E"/>
    <w:rsid w:val="00C91A8D"/>
    <w:rsid w:val="00C93C4B"/>
    <w:rsid w:val="00C944AB"/>
    <w:rsid w:val="00C95B40"/>
    <w:rsid w:val="00CA1068"/>
    <w:rsid w:val="00CA1ED8"/>
    <w:rsid w:val="00CA2417"/>
    <w:rsid w:val="00CB1F63"/>
    <w:rsid w:val="00CB5144"/>
    <w:rsid w:val="00CB7170"/>
    <w:rsid w:val="00CC040E"/>
    <w:rsid w:val="00CC111F"/>
    <w:rsid w:val="00CC2011"/>
    <w:rsid w:val="00CC3EA0"/>
    <w:rsid w:val="00CC447E"/>
    <w:rsid w:val="00CC7B45"/>
    <w:rsid w:val="00CD1188"/>
    <w:rsid w:val="00CD25E8"/>
    <w:rsid w:val="00CD2ED1"/>
    <w:rsid w:val="00CD337B"/>
    <w:rsid w:val="00CD5055"/>
    <w:rsid w:val="00CE0424"/>
    <w:rsid w:val="00CE455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AC4"/>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3B1"/>
    <w:rsid w:val="00D823C6"/>
    <w:rsid w:val="00D86CA3"/>
    <w:rsid w:val="00D871CE"/>
    <w:rsid w:val="00D9196D"/>
    <w:rsid w:val="00D92982"/>
    <w:rsid w:val="00DA305E"/>
    <w:rsid w:val="00DA5417"/>
    <w:rsid w:val="00DA56E8"/>
    <w:rsid w:val="00DA5ABB"/>
    <w:rsid w:val="00DB0A9F"/>
    <w:rsid w:val="00DB377D"/>
    <w:rsid w:val="00DB571A"/>
    <w:rsid w:val="00DC2D36"/>
    <w:rsid w:val="00DC53EF"/>
    <w:rsid w:val="00DE5608"/>
    <w:rsid w:val="00DE58D0"/>
    <w:rsid w:val="00DE654F"/>
    <w:rsid w:val="00DF0B6E"/>
    <w:rsid w:val="00DF1567"/>
    <w:rsid w:val="00DF15E0"/>
    <w:rsid w:val="00DF37A0"/>
    <w:rsid w:val="00E110E7"/>
    <w:rsid w:val="00E11B20"/>
    <w:rsid w:val="00E16122"/>
    <w:rsid w:val="00E17FA2"/>
    <w:rsid w:val="00E22330"/>
    <w:rsid w:val="00E22AE6"/>
    <w:rsid w:val="00E30B5A"/>
    <w:rsid w:val="00E3123D"/>
    <w:rsid w:val="00E31461"/>
    <w:rsid w:val="00E31D43"/>
    <w:rsid w:val="00E32608"/>
    <w:rsid w:val="00E34188"/>
    <w:rsid w:val="00E34B6E"/>
    <w:rsid w:val="00E35559"/>
    <w:rsid w:val="00E3723A"/>
    <w:rsid w:val="00E37860"/>
    <w:rsid w:val="00E446F1"/>
    <w:rsid w:val="00E46886"/>
    <w:rsid w:val="00E46CAF"/>
    <w:rsid w:val="00E47AEF"/>
    <w:rsid w:val="00E53B75"/>
    <w:rsid w:val="00E54E3B"/>
    <w:rsid w:val="00E5689D"/>
    <w:rsid w:val="00E57565"/>
    <w:rsid w:val="00E63838"/>
    <w:rsid w:val="00E64434"/>
    <w:rsid w:val="00E67C51"/>
    <w:rsid w:val="00E72EFC"/>
    <w:rsid w:val="00E743B7"/>
    <w:rsid w:val="00E758EC"/>
    <w:rsid w:val="00E812CD"/>
    <w:rsid w:val="00E8234C"/>
    <w:rsid w:val="00E83AA9"/>
    <w:rsid w:val="00E83C7C"/>
    <w:rsid w:val="00E85928"/>
    <w:rsid w:val="00E87822"/>
    <w:rsid w:val="00E90395"/>
    <w:rsid w:val="00E90E49"/>
    <w:rsid w:val="00E917F9"/>
    <w:rsid w:val="00E9291C"/>
    <w:rsid w:val="00E93FFE"/>
    <w:rsid w:val="00E94F8A"/>
    <w:rsid w:val="00E95142"/>
    <w:rsid w:val="00EA7A41"/>
    <w:rsid w:val="00EB077B"/>
    <w:rsid w:val="00EB4EA2"/>
    <w:rsid w:val="00EB54B0"/>
    <w:rsid w:val="00EC27C6"/>
    <w:rsid w:val="00EC4207"/>
    <w:rsid w:val="00EC5653"/>
    <w:rsid w:val="00EC71CE"/>
    <w:rsid w:val="00EC77A7"/>
    <w:rsid w:val="00ED1006"/>
    <w:rsid w:val="00EE56AF"/>
    <w:rsid w:val="00EE59C8"/>
    <w:rsid w:val="00EF18FE"/>
    <w:rsid w:val="00EF5787"/>
    <w:rsid w:val="00EF60D0"/>
    <w:rsid w:val="00F00787"/>
    <w:rsid w:val="00F0528D"/>
    <w:rsid w:val="00F06C67"/>
    <w:rsid w:val="00F06DFD"/>
    <w:rsid w:val="00F071D1"/>
    <w:rsid w:val="00F07533"/>
    <w:rsid w:val="00F10629"/>
    <w:rsid w:val="00F15FA5"/>
    <w:rsid w:val="00F209B7"/>
    <w:rsid w:val="00F2376F"/>
    <w:rsid w:val="00F23C90"/>
    <w:rsid w:val="00F243D8"/>
    <w:rsid w:val="00F25D90"/>
    <w:rsid w:val="00F30828"/>
    <w:rsid w:val="00F313D6"/>
    <w:rsid w:val="00F40F0C"/>
    <w:rsid w:val="00F4766C"/>
    <w:rsid w:val="00F5060E"/>
    <w:rsid w:val="00F507D1"/>
    <w:rsid w:val="00F519CE"/>
    <w:rsid w:val="00F51ADA"/>
    <w:rsid w:val="00F53131"/>
    <w:rsid w:val="00F607C5"/>
    <w:rsid w:val="00F60DEA"/>
    <w:rsid w:val="00F6302A"/>
    <w:rsid w:val="00F64C2B"/>
    <w:rsid w:val="00F651BE"/>
    <w:rsid w:val="00F67F53"/>
    <w:rsid w:val="00F703BE"/>
    <w:rsid w:val="00F71F69"/>
    <w:rsid w:val="00F72B72"/>
    <w:rsid w:val="00F73D80"/>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EEB"/>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0A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68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266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2668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26686"/>
    <w:pPr>
      <w:numPr>
        <w:ilvl w:val="2"/>
      </w:numPr>
      <w:spacing w:before="120"/>
      <w:outlineLvl w:val="2"/>
    </w:pPr>
    <w:rPr>
      <w:sz w:val="24"/>
      <w:szCs w:val="28"/>
    </w:rPr>
  </w:style>
  <w:style w:type="paragraph" w:styleId="Heading4">
    <w:name w:val="heading 4"/>
    <w:basedOn w:val="Heading3"/>
    <w:next w:val="Normal"/>
    <w:qFormat/>
    <w:rsid w:val="00826686"/>
    <w:pPr>
      <w:numPr>
        <w:ilvl w:val="3"/>
      </w:numPr>
      <w:outlineLvl w:val="3"/>
    </w:pPr>
    <w:rPr>
      <w:szCs w:val="24"/>
    </w:rPr>
  </w:style>
  <w:style w:type="paragraph" w:styleId="Heading5">
    <w:name w:val="heading 5"/>
    <w:basedOn w:val="Heading4"/>
    <w:next w:val="Normal"/>
    <w:qFormat/>
    <w:rsid w:val="00826686"/>
    <w:pPr>
      <w:numPr>
        <w:ilvl w:val="4"/>
      </w:numPr>
      <w:outlineLvl w:val="4"/>
    </w:pPr>
    <w:rPr>
      <w:sz w:val="22"/>
      <w:szCs w:val="22"/>
    </w:rPr>
  </w:style>
  <w:style w:type="paragraph" w:styleId="Heading6">
    <w:name w:val="heading 6"/>
    <w:basedOn w:val="Normal"/>
    <w:next w:val="Normal"/>
    <w:qFormat/>
    <w:rsid w:val="00826686"/>
    <w:pPr>
      <w:keepNext/>
      <w:keepLines/>
      <w:numPr>
        <w:ilvl w:val="5"/>
        <w:numId w:val="1"/>
      </w:numPr>
      <w:spacing w:before="120"/>
      <w:outlineLvl w:val="5"/>
    </w:pPr>
    <w:rPr>
      <w:rFonts w:cs="Arial"/>
    </w:rPr>
  </w:style>
  <w:style w:type="paragraph" w:styleId="Heading7">
    <w:name w:val="heading 7"/>
    <w:basedOn w:val="Normal"/>
    <w:next w:val="Normal"/>
    <w:qFormat/>
    <w:rsid w:val="00826686"/>
    <w:pPr>
      <w:keepNext/>
      <w:keepLines/>
      <w:numPr>
        <w:ilvl w:val="6"/>
        <w:numId w:val="1"/>
      </w:numPr>
      <w:spacing w:before="120"/>
      <w:outlineLvl w:val="6"/>
    </w:pPr>
    <w:rPr>
      <w:rFonts w:cs="Arial"/>
    </w:rPr>
  </w:style>
  <w:style w:type="paragraph" w:styleId="Heading8">
    <w:name w:val="heading 8"/>
    <w:basedOn w:val="Heading7"/>
    <w:next w:val="Normal"/>
    <w:qFormat/>
    <w:rsid w:val="00826686"/>
    <w:pPr>
      <w:numPr>
        <w:ilvl w:val="7"/>
      </w:numPr>
      <w:outlineLvl w:val="7"/>
    </w:pPr>
  </w:style>
  <w:style w:type="paragraph" w:styleId="Heading9">
    <w:name w:val="heading 9"/>
    <w:basedOn w:val="Heading8"/>
    <w:next w:val="Normal"/>
    <w:qFormat/>
    <w:rsid w:val="008266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6686"/>
    <w:pPr>
      <w:spacing w:before="180"/>
      <w:ind w:left="2693" w:hanging="2693"/>
    </w:pPr>
    <w:rPr>
      <w:b w:val="0"/>
      <w:bCs/>
    </w:rPr>
  </w:style>
  <w:style w:type="paragraph" w:styleId="TOC1">
    <w:name w:val="toc 1"/>
    <w:aliases w:val="Observation TOC2"/>
    <w:uiPriority w:val="39"/>
    <w:rsid w:val="0082668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26686"/>
    <w:pPr>
      <w:keepNext/>
      <w:keepLines/>
      <w:spacing w:before="180"/>
      <w:jc w:val="center"/>
    </w:pPr>
  </w:style>
  <w:style w:type="paragraph" w:styleId="Caption">
    <w:name w:val="caption"/>
    <w:basedOn w:val="Normal"/>
    <w:next w:val="Normal"/>
    <w:qFormat/>
    <w:rsid w:val="00826686"/>
    <w:pPr>
      <w:spacing w:after="240"/>
      <w:jc w:val="center"/>
    </w:pPr>
    <w:rPr>
      <w:b/>
      <w:bCs/>
    </w:rPr>
  </w:style>
  <w:style w:type="paragraph" w:styleId="TOC5">
    <w:name w:val="toc 5"/>
    <w:aliases w:val="Observation TOC"/>
    <w:basedOn w:val="TOC4"/>
    <w:semiHidden/>
    <w:rsid w:val="00826686"/>
    <w:pPr>
      <w:tabs>
        <w:tab w:val="right" w:pos="1701"/>
      </w:tabs>
      <w:ind w:left="1701" w:hanging="1701"/>
    </w:pPr>
  </w:style>
  <w:style w:type="paragraph" w:styleId="TOC4">
    <w:name w:val="toc 4"/>
    <w:basedOn w:val="TOC3"/>
    <w:semiHidden/>
    <w:rsid w:val="00826686"/>
    <w:pPr>
      <w:ind w:left="1418" w:hanging="1418"/>
    </w:pPr>
  </w:style>
  <w:style w:type="paragraph" w:styleId="TOC3">
    <w:name w:val="toc 3"/>
    <w:basedOn w:val="TOC2"/>
    <w:semiHidden/>
    <w:rsid w:val="00826686"/>
    <w:pPr>
      <w:ind w:left="1134" w:hanging="1134"/>
    </w:pPr>
  </w:style>
  <w:style w:type="paragraph" w:styleId="TOC2">
    <w:name w:val="toc 2"/>
    <w:basedOn w:val="TOC1"/>
    <w:semiHidden/>
    <w:rsid w:val="00826686"/>
    <w:pPr>
      <w:keepNext w:val="0"/>
      <w:spacing w:before="0"/>
      <w:ind w:left="851" w:hanging="851"/>
    </w:pPr>
    <w:rPr>
      <w:szCs w:val="20"/>
    </w:rPr>
  </w:style>
  <w:style w:type="paragraph" w:styleId="Index2">
    <w:name w:val="index 2"/>
    <w:basedOn w:val="Index1"/>
    <w:semiHidden/>
    <w:rsid w:val="00826686"/>
    <w:pPr>
      <w:ind w:left="284"/>
    </w:pPr>
  </w:style>
  <w:style w:type="paragraph" w:styleId="Index1">
    <w:name w:val="index 1"/>
    <w:basedOn w:val="Normal"/>
    <w:semiHidden/>
    <w:rsid w:val="00826686"/>
    <w:pPr>
      <w:keepLines/>
      <w:spacing w:after="0"/>
    </w:pPr>
  </w:style>
  <w:style w:type="paragraph" w:styleId="DocumentMap">
    <w:name w:val="Document Map"/>
    <w:basedOn w:val="Normal"/>
    <w:semiHidden/>
    <w:rsid w:val="00826686"/>
    <w:pPr>
      <w:shd w:val="clear" w:color="auto" w:fill="000080"/>
    </w:pPr>
    <w:rPr>
      <w:rFonts w:ascii="Tahoma" w:hAnsi="Tahoma" w:cs="Tahoma"/>
    </w:rPr>
  </w:style>
  <w:style w:type="paragraph" w:styleId="ListNumber2">
    <w:name w:val="List Number 2"/>
    <w:basedOn w:val="ListNumber"/>
    <w:rsid w:val="00826686"/>
    <w:pPr>
      <w:ind w:left="851"/>
    </w:pPr>
  </w:style>
  <w:style w:type="paragraph" w:styleId="ListNumber">
    <w:name w:val="List Number"/>
    <w:basedOn w:val="List"/>
    <w:rsid w:val="00826686"/>
  </w:style>
  <w:style w:type="paragraph" w:styleId="List">
    <w:name w:val="List"/>
    <w:basedOn w:val="Normal"/>
    <w:rsid w:val="00826686"/>
    <w:pPr>
      <w:ind w:left="568" w:hanging="284"/>
    </w:pPr>
  </w:style>
  <w:style w:type="paragraph" w:styleId="Header">
    <w:name w:val="header"/>
    <w:rsid w:val="0082668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26686"/>
    <w:rPr>
      <w:b/>
      <w:bCs/>
      <w:position w:val="6"/>
      <w:sz w:val="16"/>
      <w:szCs w:val="16"/>
    </w:rPr>
  </w:style>
  <w:style w:type="paragraph" w:styleId="FootnoteText">
    <w:name w:val="footnote text"/>
    <w:basedOn w:val="Normal"/>
    <w:semiHidden/>
    <w:rsid w:val="00826686"/>
    <w:pPr>
      <w:keepLines/>
      <w:spacing w:after="0"/>
      <w:ind w:left="454" w:hanging="454"/>
    </w:pPr>
    <w:rPr>
      <w:sz w:val="16"/>
      <w:szCs w:val="16"/>
    </w:rPr>
  </w:style>
  <w:style w:type="paragraph" w:customStyle="1" w:styleId="3GPPHeader">
    <w:name w:val="3GPP_Header"/>
    <w:basedOn w:val="Normal"/>
    <w:qFormat/>
    <w:rsid w:val="00826686"/>
    <w:pPr>
      <w:tabs>
        <w:tab w:val="left" w:pos="1800"/>
        <w:tab w:val="right" w:pos="9360"/>
      </w:tabs>
      <w:spacing w:after="0"/>
    </w:pPr>
    <w:rPr>
      <w:rFonts w:ascii="Arial" w:hAnsi="Arial"/>
      <w:b/>
    </w:rPr>
  </w:style>
  <w:style w:type="paragraph" w:styleId="TOC9">
    <w:name w:val="toc 9"/>
    <w:basedOn w:val="TOC8"/>
    <w:semiHidden/>
    <w:rsid w:val="00826686"/>
    <w:pPr>
      <w:ind w:left="1418" w:hanging="1418"/>
    </w:pPr>
  </w:style>
  <w:style w:type="paragraph" w:styleId="TOC6">
    <w:name w:val="toc 6"/>
    <w:basedOn w:val="TOC5"/>
    <w:next w:val="Normal"/>
    <w:semiHidden/>
    <w:rsid w:val="00826686"/>
    <w:pPr>
      <w:ind w:left="1985" w:hanging="1985"/>
    </w:pPr>
  </w:style>
  <w:style w:type="paragraph" w:styleId="TOC7">
    <w:name w:val="toc 7"/>
    <w:basedOn w:val="TOC6"/>
    <w:next w:val="Normal"/>
    <w:semiHidden/>
    <w:rsid w:val="00826686"/>
    <w:pPr>
      <w:ind w:left="2268" w:hanging="2268"/>
    </w:pPr>
  </w:style>
  <w:style w:type="paragraph" w:styleId="ListBullet2">
    <w:name w:val="List Bullet 2"/>
    <w:basedOn w:val="ListBullet"/>
    <w:rsid w:val="00826686"/>
    <w:pPr>
      <w:numPr>
        <w:numId w:val="6"/>
      </w:numPr>
    </w:pPr>
  </w:style>
  <w:style w:type="paragraph" w:styleId="ListBullet">
    <w:name w:val="List Bullet"/>
    <w:basedOn w:val="BodyText"/>
    <w:rsid w:val="00826686"/>
    <w:pPr>
      <w:numPr>
        <w:numId w:val="5"/>
      </w:numPr>
    </w:pPr>
  </w:style>
  <w:style w:type="paragraph" w:styleId="ListBullet3">
    <w:name w:val="List Bullet 3"/>
    <w:basedOn w:val="ListBullet2"/>
    <w:rsid w:val="00826686"/>
    <w:pPr>
      <w:numPr>
        <w:numId w:val="7"/>
      </w:numPr>
    </w:pPr>
  </w:style>
  <w:style w:type="paragraph" w:customStyle="1" w:styleId="EQ">
    <w:name w:val="EQ"/>
    <w:basedOn w:val="Normal"/>
    <w:next w:val="Normal"/>
    <w:rsid w:val="00826686"/>
    <w:pPr>
      <w:keepLines/>
      <w:tabs>
        <w:tab w:val="center" w:pos="4536"/>
        <w:tab w:val="right" w:pos="9072"/>
      </w:tabs>
      <w:spacing w:after="180"/>
      <w:jc w:val="left"/>
    </w:pPr>
    <w:rPr>
      <w:noProof/>
      <w:lang w:eastAsia="en-US"/>
    </w:rPr>
  </w:style>
  <w:style w:type="paragraph" w:styleId="List2">
    <w:name w:val="List 2"/>
    <w:basedOn w:val="List"/>
    <w:rsid w:val="00826686"/>
    <w:pPr>
      <w:ind w:left="851"/>
    </w:pPr>
  </w:style>
  <w:style w:type="paragraph" w:styleId="List3">
    <w:name w:val="List 3"/>
    <w:basedOn w:val="List2"/>
    <w:rsid w:val="00826686"/>
    <w:pPr>
      <w:ind w:left="1135"/>
    </w:pPr>
  </w:style>
  <w:style w:type="paragraph" w:styleId="List4">
    <w:name w:val="List 4"/>
    <w:basedOn w:val="List3"/>
    <w:rsid w:val="00826686"/>
    <w:pPr>
      <w:ind w:left="1418"/>
    </w:pPr>
  </w:style>
  <w:style w:type="paragraph" w:styleId="List5">
    <w:name w:val="List 5"/>
    <w:basedOn w:val="List4"/>
    <w:rsid w:val="00826686"/>
    <w:pPr>
      <w:ind w:left="1702"/>
    </w:pPr>
  </w:style>
  <w:style w:type="paragraph" w:customStyle="1" w:styleId="EditorsNote">
    <w:name w:val="Editor's Note"/>
    <w:basedOn w:val="Normal"/>
    <w:rsid w:val="00826686"/>
    <w:pPr>
      <w:keepLines/>
      <w:spacing w:after="180"/>
      <w:ind w:left="1135" w:hanging="851"/>
      <w:jc w:val="left"/>
    </w:pPr>
    <w:rPr>
      <w:color w:val="FF0000"/>
      <w:lang w:eastAsia="en-US"/>
    </w:rPr>
  </w:style>
  <w:style w:type="paragraph" w:styleId="ListBullet4">
    <w:name w:val="List Bullet 4"/>
    <w:basedOn w:val="ListBullet3"/>
    <w:rsid w:val="00826686"/>
    <w:pPr>
      <w:numPr>
        <w:numId w:val="8"/>
      </w:numPr>
    </w:pPr>
  </w:style>
  <w:style w:type="paragraph" w:styleId="ListBullet5">
    <w:name w:val="List Bullet 5"/>
    <w:basedOn w:val="ListBullet4"/>
    <w:rsid w:val="00826686"/>
    <w:pPr>
      <w:numPr>
        <w:numId w:val="4"/>
      </w:numPr>
    </w:pPr>
  </w:style>
  <w:style w:type="paragraph" w:styleId="Footer">
    <w:name w:val="footer"/>
    <w:basedOn w:val="Header"/>
    <w:semiHidden/>
    <w:rsid w:val="00826686"/>
    <w:pPr>
      <w:jc w:val="center"/>
    </w:pPr>
    <w:rPr>
      <w:i/>
      <w:iCs/>
    </w:rPr>
  </w:style>
  <w:style w:type="paragraph" w:customStyle="1" w:styleId="Reference">
    <w:name w:val="Reference"/>
    <w:basedOn w:val="Normal"/>
    <w:qFormat/>
    <w:rsid w:val="00826686"/>
    <w:pPr>
      <w:numPr>
        <w:numId w:val="2"/>
      </w:numPr>
    </w:pPr>
  </w:style>
  <w:style w:type="paragraph" w:styleId="BalloonText">
    <w:name w:val="Balloon Text"/>
    <w:basedOn w:val="Normal"/>
    <w:semiHidden/>
    <w:rsid w:val="00826686"/>
    <w:rPr>
      <w:rFonts w:ascii="Tahoma" w:hAnsi="Tahoma" w:cs="Tahoma"/>
      <w:sz w:val="16"/>
      <w:szCs w:val="16"/>
    </w:rPr>
  </w:style>
  <w:style w:type="character" w:styleId="PageNumber">
    <w:name w:val="page number"/>
    <w:basedOn w:val="DefaultParagraphFont"/>
    <w:semiHidden/>
    <w:rsid w:val="00826686"/>
  </w:style>
  <w:style w:type="paragraph" w:styleId="BodyText">
    <w:name w:val="Body Text"/>
    <w:basedOn w:val="Normal"/>
    <w:link w:val="BodyTextChar"/>
    <w:qFormat/>
    <w:rsid w:val="00826686"/>
  </w:style>
  <w:style w:type="character" w:styleId="Hyperlink">
    <w:name w:val="Hyperlink"/>
    <w:uiPriority w:val="99"/>
    <w:rsid w:val="00826686"/>
    <w:rPr>
      <w:color w:val="0000FF"/>
      <w:u w:val="single"/>
      <w:lang w:val="en-GB"/>
    </w:rPr>
  </w:style>
  <w:style w:type="character" w:styleId="FollowedHyperlink">
    <w:name w:val="FollowedHyperlink"/>
    <w:semiHidden/>
    <w:rsid w:val="00826686"/>
    <w:rPr>
      <w:color w:val="FF0000"/>
      <w:u w:val="single"/>
    </w:rPr>
  </w:style>
  <w:style w:type="character" w:styleId="CommentReference">
    <w:name w:val="annotation reference"/>
    <w:semiHidden/>
    <w:rsid w:val="00826686"/>
    <w:rPr>
      <w:sz w:val="16"/>
      <w:szCs w:val="16"/>
    </w:rPr>
  </w:style>
  <w:style w:type="paragraph" w:styleId="CommentText">
    <w:name w:val="annotation text"/>
    <w:basedOn w:val="Normal"/>
    <w:semiHidden/>
    <w:rsid w:val="00826686"/>
  </w:style>
  <w:style w:type="paragraph" w:styleId="CommentSubject">
    <w:name w:val="annotation subject"/>
    <w:basedOn w:val="CommentText"/>
    <w:next w:val="CommentText"/>
    <w:semiHidden/>
    <w:rsid w:val="00826686"/>
    <w:rPr>
      <w:b/>
      <w:bCs/>
    </w:rPr>
  </w:style>
  <w:style w:type="character" w:customStyle="1" w:styleId="Heading1Char">
    <w:name w:val="Heading 1 Char"/>
    <w:link w:val="Heading1"/>
    <w:rsid w:val="00826686"/>
    <w:rPr>
      <w:rFonts w:ascii="Arial" w:hAnsi="Arial" w:cs="Arial"/>
      <w:sz w:val="32"/>
      <w:szCs w:val="36"/>
      <w:lang w:val="en-GB" w:eastAsia="zh-CN"/>
    </w:rPr>
  </w:style>
  <w:style w:type="paragraph" w:customStyle="1" w:styleId="B1">
    <w:name w:val="B1"/>
    <w:basedOn w:val="List"/>
    <w:rsid w:val="00826686"/>
    <w:pPr>
      <w:spacing w:after="180"/>
      <w:jc w:val="left"/>
    </w:pPr>
    <w:rPr>
      <w:lang w:eastAsia="en-US"/>
    </w:rPr>
  </w:style>
  <w:style w:type="paragraph" w:customStyle="1" w:styleId="B2">
    <w:name w:val="B2"/>
    <w:basedOn w:val="List2"/>
    <w:rsid w:val="00826686"/>
    <w:pPr>
      <w:spacing w:after="180"/>
      <w:jc w:val="left"/>
    </w:pPr>
    <w:rPr>
      <w:lang w:eastAsia="en-US"/>
    </w:rPr>
  </w:style>
  <w:style w:type="paragraph" w:customStyle="1" w:styleId="B3">
    <w:name w:val="B3"/>
    <w:basedOn w:val="List3"/>
    <w:rsid w:val="00826686"/>
    <w:pPr>
      <w:spacing w:after="180"/>
      <w:jc w:val="left"/>
    </w:pPr>
    <w:rPr>
      <w:lang w:eastAsia="en-US"/>
    </w:rPr>
  </w:style>
  <w:style w:type="paragraph" w:customStyle="1" w:styleId="B4">
    <w:name w:val="B4"/>
    <w:basedOn w:val="List4"/>
    <w:rsid w:val="00826686"/>
    <w:pPr>
      <w:spacing w:after="180"/>
      <w:jc w:val="left"/>
    </w:pPr>
    <w:rPr>
      <w:lang w:eastAsia="en-US"/>
    </w:rPr>
  </w:style>
  <w:style w:type="paragraph" w:customStyle="1" w:styleId="Proposal">
    <w:name w:val="Proposal"/>
    <w:basedOn w:val="Normal"/>
    <w:qFormat/>
    <w:rsid w:val="00826686"/>
    <w:pPr>
      <w:numPr>
        <w:numId w:val="3"/>
      </w:numPr>
      <w:tabs>
        <w:tab w:val="clear" w:pos="1304"/>
        <w:tab w:val="left" w:pos="1701"/>
      </w:tabs>
      <w:ind w:left="1701" w:hanging="1701"/>
    </w:pPr>
    <w:rPr>
      <w:b/>
      <w:bCs/>
    </w:rPr>
  </w:style>
  <w:style w:type="character" w:customStyle="1" w:styleId="BodyTextChar">
    <w:name w:val="Body Text Char"/>
    <w:link w:val="BodyText"/>
    <w:rsid w:val="00826686"/>
    <w:rPr>
      <w:rFonts w:ascii="Times New Roman" w:hAnsi="Times New Roman"/>
      <w:lang w:val="en-GB" w:eastAsia="zh-CN"/>
    </w:rPr>
  </w:style>
  <w:style w:type="paragraph" w:customStyle="1" w:styleId="B5">
    <w:name w:val="B5"/>
    <w:basedOn w:val="List5"/>
    <w:rsid w:val="00826686"/>
    <w:pPr>
      <w:spacing w:after="180"/>
      <w:jc w:val="left"/>
    </w:pPr>
    <w:rPr>
      <w:lang w:eastAsia="en-US"/>
    </w:rPr>
  </w:style>
  <w:style w:type="paragraph" w:customStyle="1" w:styleId="EX">
    <w:name w:val="EX"/>
    <w:basedOn w:val="Normal"/>
    <w:rsid w:val="00826686"/>
    <w:pPr>
      <w:keepLines/>
      <w:spacing w:after="180"/>
      <w:ind w:left="1702" w:hanging="1418"/>
      <w:jc w:val="left"/>
    </w:pPr>
    <w:rPr>
      <w:lang w:eastAsia="en-US"/>
    </w:rPr>
  </w:style>
  <w:style w:type="paragraph" w:customStyle="1" w:styleId="EW">
    <w:name w:val="EW"/>
    <w:basedOn w:val="EX"/>
    <w:rsid w:val="00826686"/>
    <w:pPr>
      <w:spacing w:after="0"/>
    </w:pPr>
  </w:style>
  <w:style w:type="paragraph" w:customStyle="1" w:styleId="TAL">
    <w:name w:val="TAL"/>
    <w:basedOn w:val="Normal"/>
    <w:rsid w:val="00826686"/>
    <w:pPr>
      <w:keepNext/>
      <w:keepLines/>
      <w:spacing w:after="0"/>
      <w:jc w:val="left"/>
    </w:pPr>
    <w:rPr>
      <w:sz w:val="18"/>
      <w:lang w:eastAsia="en-US"/>
    </w:rPr>
  </w:style>
  <w:style w:type="paragraph" w:customStyle="1" w:styleId="TAC">
    <w:name w:val="TAC"/>
    <w:basedOn w:val="TAL"/>
    <w:rsid w:val="00826686"/>
    <w:pPr>
      <w:jc w:val="center"/>
    </w:pPr>
  </w:style>
  <w:style w:type="paragraph" w:customStyle="1" w:styleId="TAH">
    <w:name w:val="TAH"/>
    <w:basedOn w:val="TAC"/>
    <w:rsid w:val="00826686"/>
    <w:rPr>
      <w:b/>
    </w:rPr>
  </w:style>
  <w:style w:type="paragraph" w:customStyle="1" w:styleId="TAN">
    <w:name w:val="TAN"/>
    <w:basedOn w:val="TAL"/>
    <w:rsid w:val="00826686"/>
    <w:pPr>
      <w:ind w:left="851" w:hanging="851"/>
    </w:pPr>
  </w:style>
  <w:style w:type="paragraph" w:customStyle="1" w:styleId="TAR">
    <w:name w:val="TAR"/>
    <w:basedOn w:val="TAL"/>
    <w:rsid w:val="00826686"/>
    <w:pPr>
      <w:jc w:val="right"/>
    </w:pPr>
  </w:style>
  <w:style w:type="paragraph" w:customStyle="1" w:styleId="TH">
    <w:name w:val="TH"/>
    <w:basedOn w:val="Normal"/>
    <w:rsid w:val="00826686"/>
    <w:pPr>
      <w:keepNext/>
      <w:keepLines/>
      <w:spacing w:before="60" w:after="180"/>
      <w:jc w:val="center"/>
    </w:pPr>
    <w:rPr>
      <w:b/>
      <w:lang w:eastAsia="en-US"/>
    </w:rPr>
  </w:style>
  <w:style w:type="paragraph" w:customStyle="1" w:styleId="TF">
    <w:name w:val="TF"/>
    <w:basedOn w:val="TH"/>
    <w:rsid w:val="00826686"/>
    <w:pPr>
      <w:keepNext w:val="0"/>
      <w:spacing w:before="0" w:after="240"/>
    </w:pPr>
  </w:style>
  <w:style w:type="paragraph" w:customStyle="1" w:styleId="TT">
    <w:name w:val="TT"/>
    <w:basedOn w:val="Heading1"/>
    <w:next w:val="Normal"/>
    <w:rsid w:val="00826686"/>
    <w:pPr>
      <w:numPr>
        <w:numId w:val="0"/>
      </w:numPr>
      <w:ind w:left="1134" w:hanging="1134"/>
      <w:outlineLvl w:val="9"/>
    </w:pPr>
    <w:rPr>
      <w:rFonts w:cs="Times New Roman"/>
      <w:szCs w:val="20"/>
      <w:lang w:eastAsia="en-US"/>
    </w:rPr>
  </w:style>
  <w:style w:type="paragraph" w:customStyle="1" w:styleId="ZA">
    <w:name w:val="ZA"/>
    <w:rsid w:val="0082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66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266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26686"/>
  </w:style>
  <w:style w:type="paragraph" w:customStyle="1" w:styleId="ZH">
    <w:name w:val="ZH"/>
    <w:rsid w:val="008266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2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26686"/>
    <w:pPr>
      <w:framePr w:hRule="auto" w:wrap="notBeside" w:y="852"/>
    </w:pPr>
    <w:rPr>
      <w:i w:val="0"/>
      <w:sz w:val="40"/>
    </w:rPr>
  </w:style>
  <w:style w:type="paragraph" w:customStyle="1" w:styleId="ZU">
    <w:name w:val="ZU"/>
    <w:rsid w:val="0082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6686"/>
    <w:pPr>
      <w:framePr w:wrap="notBeside" w:y="16161"/>
    </w:pPr>
  </w:style>
  <w:style w:type="paragraph" w:customStyle="1" w:styleId="FP">
    <w:name w:val="FP"/>
    <w:basedOn w:val="Normal"/>
    <w:rsid w:val="00826686"/>
    <w:pPr>
      <w:spacing w:after="0"/>
      <w:jc w:val="left"/>
    </w:pPr>
    <w:rPr>
      <w:lang w:eastAsia="en-US"/>
    </w:rPr>
  </w:style>
  <w:style w:type="paragraph" w:customStyle="1" w:styleId="Observation">
    <w:name w:val="Observation"/>
    <w:basedOn w:val="Proposal"/>
    <w:qFormat/>
    <w:rsid w:val="00826686"/>
    <w:pPr>
      <w:numPr>
        <w:numId w:val="13"/>
      </w:numPr>
      <w:ind w:left="1701" w:hanging="1701"/>
    </w:pPr>
  </w:style>
  <w:style w:type="paragraph" w:styleId="TableofFigures">
    <w:name w:val="table of figures"/>
    <w:basedOn w:val="Normal"/>
    <w:next w:val="Normal"/>
    <w:uiPriority w:val="99"/>
    <w:rsid w:val="00826686"/>
    <w:pPr>
      <w:ind w:left="1418" w:hanging="1418"/>
      <w:jc w:val="left"/>
    </w:pPr>
    <w:rPr>
      <w:b/>
    </w:rPr>
  </w:style>
  <w:style w:type="paragraph" w:styleId="Index4">
    <w:name w:val="index 4"/>
    <w:basedOn w:val="Normal"/>
    <w:next w:val="Normal"/>
    <w:autoRedefine/>
    <w:rsid w:val="00826686"/>
    <w:pPr>
      <w:ind w:left="8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68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266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2668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26686"/>
    <w:pPr>
      <w:numPr>
        <w:ilvl w:val="2"/>
      </w:numPr>
      <w:spacing w:before="120"/>
      <w:outlineLvl w:val="2"/>
    </w:pPr>
    <w:rPr>
      <w:sz w:val="24"/>
      <w:szCs w:val="28"/>
    </w:rPr>
  </w:style>
  <w:style w:type="paragraph" w:styleId="Heading4">
    <w:name w:val="heading 4"/>
    <w:basedOn w:val="Heading3"/>
    <w:next w:val="Normal"/>
    <w:qFormat/>
    <w:rsid w:val="00826686"/>
    <w:pPr>
      <w:numPr>
        <w:ilvl w:val="3"/>
      </w:numPr>
      <w:outlineLvl w:val="3"/>
    </w:pPr>
    <w:rPr>
      <w:szCs w:val="24"/>
    </w:rPr>
  </w:style>
  <w:style w:type="paragraph" w:styleId="Heading5">
    <w:name w:val="heading 5"/>
    <w:basedOn w:val="Heading4"/>
    <w:next w:val="Normal"/>
    <w:qFormat/>
    <w:rsid w:val="00826686"/>
    <w:pPr>
      <w:numPr>
        <w:ilvl w:val="4"/>
      </w:numPr>
      <w:outlineLvl w:val="4"/>
    </w:pPr>
    <w:rPr>
      <w:sz w:val="22"/>
      <w:szCs w:val="22"/>
    </w:rPr>
  </w:style>
  <w:style w:type="paragraph" w:styleId="Heading6">
    <w:name w:val="heading 6"/>
    <w:basedOn w:val="Normal"/>
    <w:next w:val="Normal"/>
    <w:qFormat/>
    <w:rsid w:val="00826686"/>
    <w:pPr>
      <w:keepNext/>
      <w:keepLines/>
      <w:numPr>
        <w:ilvl w:val="5"/>
        <w:numId w:val="1"/>
      </w:numPr>
      <w:spacing w:before="120"/>
      <w:outlineLvl w:val="5"/>
    </w:pPr>
    <w:rPr>
      <w:rFonts w:cs="Arial"/>
    </w:rPr>
  </w:style>
  <w:style w:type="paragraph" w:styleId="Heading7">
    <w:name w:val="heading 7"/>
    <w:basedOn w:val="Normal"/>
    <w:next w:val="Normal"/>
    <w:qFormat/>
    <w:rsid w:val="00826686"/>
    <w:pPr>
      <w:keepNext/>
      <w:keepLines/>
      <w:numPr>
        <w:ilvl w:val="6"/>
        <w:numId w:val="1"/>
      </w:numPr>
      <w:spacing w:before="120"/>
      <w:outlineLvl w:val="6"/>
    </w:pPr>
    <w:rPr>
      <w:rFonts w:cs="Arial"/>
    </w:rPr>
  </w:style>
  <w:style w:type="paragraph" w:styleId="Heading8">
    <w:name w:val="heading 8"/>
    <w:basedOn w:val="Heading7"/>
    <w:next w:val="Normal"/>
    <w:qFormat/>
    <w:rsid w:val="00826686"/>
    <w:pPr>
      <w:numPr>
        <w:ilvl w:val="7"/>
      </w:numPr>
      <w:outlineLvl w:val="7"/>
    </w:pPr>
  </w:style>
  <w:style w:type="paragraph" w:styleId="Heading9">
    <w:name w:val="heading 9"/>
    <w:basedOn w:val="Heading8"/>
    <w:next w:val="Normal"/>
    <w:qFormat/>
    <w:rsid w:val="008266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6686"/>
    <w:pPr>
      <w:spacing w:before="180"/>
      <w:ind w:left="2693" w:hanging="2693"/>
    </w:pPr>
    <w:rPr>
      <w:b w:val="0"/>
      <w:bCs/>
    </w:rPr>
  </w:style>
  <w:style w:type="paragraph" w:styleId="TOC1">
    <w:name w:val="toc 1"/>
    <w:aliases w:val="Observation TOC2"/>
    <w:uiPriority w:val="39"/>
    <w:rsid w:val="0082668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26686"/>
    <w:pPr>
      <w:keepNext/>
      <w:keepLines/>
      <w:spacing w:before="180"/>
      <w:jc w:val="center"/>
    </w:pPr>
  </w:style>
  <w:style w:type="paragraph" w:styleId="Caption">
    <w:name w:val="caption"/>
    <w:basedOn w:val="Normal"/>
    <w:next w:val="Normal"/>
    <w:qFormat/>
    <w:rsid w:val="00826686"/>
    <w:pPr>
      <w:spacing w:after="240"/>
      <w:jc w:val="center"/>
    </w:pPr>
    <w:rPr>
      <w:b/>
      <w:bCs/>
    </w:rPr>
  </w:style>
  <w:style w:type="paragraph" w:styleId="TOC5">
    <w:name w:val="toc 5"/>
    <w:aliases w:val="Observation TOC"/>
    <w:basedOn w:val="TOC4"/>
    <w:semiHidden/>
    <w:rsid w:val="00826686"/>
    <w:pPr>
      <w:tabs>
        <w:tab w:val="right" w:pos="1701"/>
      </w:tabs>
      <w:ind w:left="1701" w:hanging="1701"/>
    </w:pPr>
  </w:style>
  <w:style w:type="paragraph" w:styleId="TOC4">
    <w:name w:val="toc 4"/>
    <w:basedOn w:val="TOC3"/>
    <w:semiHidden/>
    <w:rsid w:val="00826686"/>
    <w:pPr>
      <w:ind w:left="1418" w:hanging="1418"/>
    </w:pPr>
  </w:style>
  <w:style w:type="paragraph" w:styleId="TOC3">
    <w:name w:val="toc 3"/>
    <w:basedOn w:val="TOC2"/>
    <w:semiHidden/>
    <w:rsid w:val="00826686"/>
    <w:pPr>
      <w:ind w:left="1134" w:hanging="1134"/>
    </w:pPr>
  </w:style>
  <w:style w:type="paragraph" w:styleId="TOC2">
    <w:name w:val="toc 2"/>
    <w:basedOn w:val="TOC1"/>
    <w:semiHidden/>
    <w:rsid w:val="00826686"/>
    <w:pPr>
      <w:keepNext w:val="0"/>
      <w:spacing w:before="0"/>
      <w:ind w:left="851" w:hanging="851"/>
    </w:pPr>
    <w:rPr>
      <w:szCs w:val="20"/>
    </w:rPr>
  </w:style>
  <w:style w:type="paragraph" w:styleId="Index2">
    <w:name w:val="index 2"/>
    <w:basedOn w:val="Index1"/>
    <w:semiHidden/>
    <w:rsid w:val="00826686"/>
    <w:pPr>
      <w:ind w:left="284"/>
    </w:pPr>
  </w:style>
  <w:style w:type="paragraph" w:styleId="Index1">
    <w:name w:val="index 1"/>
    <w:basedOn w:val="Normal"/>
    <w:semiHidden/>
    <w:rsid w:val="00826686"/>
    <w:pPr>
      <w:keepLines/>
      <w:spacing w:after="0"/>
    </w:pPr>
  </w:style>
  <w:style w:type="paragraph" w:styleId="DocumentMap">
    <w:name w:val="Document Map"/>
    <w:basedOn w:val="Normal"/>
    <w:semiHidden/>
    <w:rsid w:val="00826686"/>
    <w:pPr>
      <w:shd w:val="clear" w:color="auto" w:fill="000080"/>
    </w:pPr>
    <w:rPr>
      <w:rFonts w:ascii="Tahoma" w:hAnsi="Tahoma" w:cs="Tahoma"/>
    </w:rPr>
  </w:style>
  <w:style w:type="paragraph" w:styleId="ListNumber2">
    <w:name w:val="List Number 2"/>
    <w:basedOn w:val="ListNumber"/>
    <w:rsid w:val="00826686"/>
    <w:pPr>
      <w:ind w:left="851"/>
    </w:pPr>
  </w:style>
  <w:style w:type="paragraph" w:styleId="ListNumber">
    <w:name w:val="List Number"/>
    <w:basedOn w:val="List"/>
    <w:rsid w:val="00826686"/>
  </w:style>
  <w:style w:type="paragraph" w:styleId="List">
    <w:name w:val="List"/>
    <w:basedOn w:val="Normal"/>
    <w:rsid w:val="00826686"/>
    <w:pPr>
      <w:ind w:left="568" w:hanging="284"/>
    </w:pPr>
  </w:style>
  <w:style w:type="paragraph" w:styleId="Header">
    <w:name w:val="header"/>
    <w:rsid w:val="0082668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26686"/>
    <w:rPr>
      <w:b/>
      <w:bCs/>
      <w:position w:val="6"/>
      <w:sz w:val="16"/>
      <w:szCs w:val="16"/>
    </w:rPr>
  </w:style>
  <w:style w:type="paragraph" w:styleId="FootnoteText">
    <w:name w:val="footnote text"/>
    <w:basedOn w:val="Normal"/>
    <w:semiHidden/>
    <w:rsid w:val="00826686"/>
    <w:pPr>
      <w:keepLines/>
      <w:spacing w:after="0"/>
      <w:ind w:left="454" w:hanging="454"/>
    </w:pPr>
    <w:rPr>
      <w:sz w:val="16"/>
      <w:szCs w:val="16"/>
    </w:rPr>
  </w:style>
  <w:style w:type="paragraph" w:customStyle="1" w:styleId="3GPPHeader">
    <w:name w:val="3GPP_Header"/>
    <w:basedOn w:val="Normal"/>
    <w:qFormat/>
    <w:rsid w:val="00826686"/>
    <w:pPr>
      <w:tabs>
        <w:tab w:val="left" w:pos="1800"/>
        <w:tab w:val="right" w:pos="9360"/>
      </w:tabs>
      <w:spacing w:after="0"/>
    </w:pPr>
    <w:rPr>
      <w:rFonts w:ascii="Arial" w:hAnsi="Arial"/>
      <w:b/>
    </w:rPr>
  </w:style>
  <w:style w:type="paragraph" w:styleId="TOC9">
    <w:name w:val="toc 9"/>
    <w:basedOn w:val="TOC8"/>
    <w:semiHidden/>
    <w:rsid w:val="00826686"/>
    <w:pPr>
      <w:ind w:left="1418" w:hanging="1418"/>
    </w:pPr>
  </w:style>
  <w:style w:type="paragraph" w:styleId="TOC6">
    <w:name w:val="toc 6"/>
    <w:basedOn w:val="TOC5"/>
    <w:next w:val="Normal"/>
    <w:semiHidden/>
    <w:rsid w:val="00826686"/>
    <w:pPr>
      <w:ind w:left="1985" w:hanging="1985"/>
    </w:pPr>
  </w:style>
  <w:style w:type="paragraph" w:styleId="TOC7">
    <w:name w:val="toc 7"/>
    <w:basedOn w:val="TOC6"/>
    <w:next w:val="Normal"/>
    <w:semiHidden/>
    <w:rsid w:val="00826686"/>
    <w:pPr>
      <w:ind w:left="2268" w:hanging="2268"/>
    </w:pPr>
  </w:style>
  <w:style w:type="paragraph" w:styleId="ListBullet2">
    <w:name w:val="List Bullet 2"/>
    <w:basedOn w:val="ListBullet"/>
    <w:rsid w:val="00826686"/>
    <w:pPr>
      <w:numPr>
        <w:numId w:val="6"/>
      </w:numPr>
    </w:pPr>
  </w:style>
  <w:style w:type="paragraph" w:styleId="ListBullet">
    <w:name w:val="List Bullet"/>
    <w:basedOn w:val="BodyText"/>
    <w:rsid w:val="00826686"/>
    <w:pPr>
      <w:numPr>
        <w:numId w:val="5"/>
      </w:numPr>
    </w:pPr>
  </w:style>
  <w:style w:type="paragraph" w:styleId="ListBullet3">
    <w:name w:val="List Bullet 3"/>
    <w:basedOn w:val="ListBullet2"/>
    <w:rsid w:val="00826686"/>
    <w:pPr>
      <w:numPr>
        <w:numId w:val="7"/>
      </w:numPr>
    </w:pPr>
  </w:style>
  <w:style w:type="paragraph" w:customStyle="1" w:styleId="EQ">
    <w:name w:val="EQ"/>
    <w:basedOn w:val="Normal"/>
    <w:next w:val="Normal"/>
    <w:rsid w:val="00826686"/>
    <w:pPr>
      <w:keepLines/>
      <w:tabs>
        <w:tab w:val="center" w:pos="4536"/>
        <w:tab w:val="right" w:pos="9072"/>
      </w:tabs>
      <w:spacing w:after="180"/>
      <w:jc w:val="left"/>
    </w:pPr>
    <w:rPr>
      <w:noProof/>
      <w:lang w:eastAsia="en-US"/>
    </w:rPr>
  </w:style>
  <w:style w:type="paragraph" w:styleId="List2">
    <w:name w:val="List 2"/>
    <w:basedOn w:val="List"/>
    <w:rsid w:val="00826686"/>
    <w:pPr>
      <w:ind w:left="851"/>
    </w:pPr>
  </w:style>
  <w:style w:type="paragraph" w:styleId="List3">
    <w:name w:val="List 3"/>
    <w:basedOn w:val="List2"/>
    <w:rsid w:val="00826686"/>
    <w:pPr>
      <w:ind w:left="1135"/>
    </w:pPr>
  </w:style>
  <w:style w:type="paragraph" w:styleId="List4">
    <w:name w:val="List 4"/>
    <w:basedOn w:val="List3"/>
    <w:rsid w:val="00826686"/>
    <w:pPr>
      <w:ind w:left="1418"/>
    </w:pPr>
  </w:style>
  <w:style w:type="paragraph" w:styleId="List5">
    <w:name w:val="List 5"/>
    <w:basedOn w:val="List4"/>
    <w:rsid w:val="00826686"/>
    <w:pPr>
      <w:ind w:left="1702"/>
    </w:pPr>
  </w:style>
  <w:style w:type="paragraph" w:customStyle="1" w:styleId="EditorsNote">
    <w:name w:val="Editor's Note"/>
    <w:basedOn w:val="Normal"/>
    <w:rsid w:val="00826686"/>
    <w:pPr>
      <w:keepLines/>
      <w:spacing w:after="180"/>
      <w:ind w:left="1135" w:hanging="851"/>
      <w:jc w:val="left"/>
    </w:pPr>
    <w:rPr>
      <w:color w:val="FF0000"/>
      <w:lang w:eastAsia="en-US"/>
    </w:rPr>
  </w:style>
  <w:style w:type="paragraph" w:styleId="ListBullet4">
    <w:name w:val="List Bullet 4"/>
    <w:basedOn w:val="ListBullet3"/>
    <w:rsid w:val="00826686"/>
    <w:pPr>
      <w:numPr>
        <w:numId w:val="8"/>
      </w:numPr>
    </w:pPr>
  </w:style>
  <w:style w:type="paragraph" w:styleId="ListBullet5">
    <w:name w:val="List Bullet 5"/>
    <w:basedOn w:val="ListBullet4"/>
    <w:rsid w:val="00826686"/>
    <w:pPr>
      <w:numPr>
        <w:numId w:val="4"/>
      </w:numPr>
    </w:pPr>
  </w:style>
  <w:style w:type="paragraph" w:styleId="Footer">
    <w:name w:val="footer"/>
    <w:basedOn w:val="Header"/>
    <w:semiHidden/>
    <w:rsid w:val="00826686"/>
    <w:pPr>
      <w:jc w:val="center"/>
    </w:pPr>
    <w:rPr>
      <w:i/>
      <w:iCs/>
    </w:rPr>
  </w:style>
  <w:style w:type="paragraph" w:customStyle="1" w:styleId="Reference">
    <w:name w:val="Reference"/>
    <w:basedOn w:val="Normal"/>
    <w:qFormat/>
    <w:rsid w:val="00826686"/>
    <w:pPr>
      <w:numPr>
        <w:numId w:val="2"/>
      </w:numPr>
    </w:pPr>
  </w:style>
  <w:style w:type="paragraph" w:styleId="BalloonText">
    <w:name w:val="Balloon Text"/>
    <w:basedOn w:val="Normal"/>
    <w:semiHidden/>
    <w:rsid w:val="00826686"/>
    <w:rPr>
      <w:rFonts w:ascii="Tahoma" w:hAnsi="Tahoma" w:cs="Tahoma"/>
      <w:sz w:val="16"/>
      <w:szCs w:val="16"/>
    </w:rPr>
  </w:style>
  <w:style w:type="character" w:styleId="PageNumber">
    <w:name w:val="page number"/>
    <w:basedOn w:val="DefaultParagraphFont"/>
    <w:semiHidden/>
    <w:rsid w:val="00826686"/>
  </w:style>
  <w:style w:type="paragraph" w:styleId="BodyText">
    <w:name w:val="Body Text"/>
    <w:basedOn w:val="Normal"/>
    <w:link w:val="BodyTextChar"/>
    <w:qFormat/>
    <w:rsid w:val="00826686"/>
  </w:style>
  <w:style w:type="character" w:styleId="Hyperlink">
    <w:name w:val="Hyperlink"/>
    <w:uiPriority w:val="99"/>
    <w:rsid w:val="00826686"/>
    <w:rPr>
      <w:color w:val="0000FF"/>
      <w:u w:val="single"/>
      <w:lang w:val="en-GB"/>
    </w:rPr>
  </w:style>
  <w:style w:type="character" w:styleId="FollowedHyperlink">
    <w:name w:val="FollowedHyperlink"/>
    <w:semiHidden/>
    <w:rsid w:val="00826686"/>
    <w:rPr>
      <w:color w:val="FF0000"/>
      <w:u w:val="single"/>
    </w:rPr>
  </w:style>
  <w:style w:type="character" w:styleId="CommentReference">
    <w:name w:val="annotation reference"/>
    <w:semiHidden/>
    <w:rsid w:val="00826686"/>
    <w:rPr>
      <w:sz w:val="16"/>
      <w:szCs w:val="16"/>
    </w:rPr>
  </w:style>
  <w:style w:type="paragraph" w:styleId="CommentText">
    <w:name w:val="annotation text"/>
    <w:basedOn w:val="Normal"/>
    <w:semiHidden/>
    <w:rsid w:val="00826686"/>
  </w:style>
  <w:style w:type="paragraph" w:styleId="CommentSubject">
    <w:name w:val="annotation subject"/>
    <w:basedOn w:val="CommentText"/>
    <w:next w:val="CommentText"/>
    <w:semiHidden/>
    <w:rsid w:val="00826686"/>
    <w:rPr>
      <w:b/>
      <w:bCs/>
    </w:rPr>
  </w:style>
  <w:style w:type="character" w:customStyle="1" w:styleId="Heading1Char">
    <w:name w:val="Heading 1 Char"/>
    <w:link w:val="Heading1"/>
    <w:rsid w:val="00826686"/>
    <w:rPr>
      <w:rFonts w:ascii="Arial" w:hAnsi="Arial" w:cs="Arial"/>
      <w:sz w:val="32"/>
      <w:szCs w:val="36"/>
      <w:lang w:val="en-GB" w:eastAsia="zh-CN"/>
    </w:rPr>
  </w:style>
  <w:style w:type="paragraph" w:customStyle="1" w:styleId="B1">
    <w:name w:val="B1"/>
    <w:basedOn w:val="List"/>
    <w:rsid w:val="00826686"/>
    <w:pPr>
      <w:spacing w:after="180"/>
      <w:jc w:val="left"/>
    </w:pPr>
    <w:rPr>
      <w:lang w:eastAsia="en-US"/>
    </w:rPr>
  </w:style>
  <w:style w:type="paragraph" w:customStyle="1" w:styleId="B2">
    <w:name w:val="B2"/>
    <w:basedOn w:val="List2"/>
    <w:rsid w:val="00826686"/>
    <w:pPr>
      <w:spacing w:after="180"/>
      <w:jc w:val="left"/>
    </w:pPr>
    <w:rPr>
      <w:lang w:eastAsia="en-US"/>
    </w:rPr>
  </w:style>
  <w:style w:type="paragraph" w:customStyle="1" w:styleId="B3">
    <w:name w:val="B3"/>
    <w:basedOn w:val="List3"/>
    <w:rsid w:val="00826686"/>
    <w:pPr>
      <w:spacing w:after="180"/>
      <w:jc w:val="left"/>
    </w:pPr>
    <w:rPr>
      <w:lang w:eastAsia="en-US"/>
    </w:rPr>
  </w:style>
  <w:style w:type="paragraph" w:customStyle="1" w:styleId="B4">
    <w:name w:val="B4"/>
    <w:basedOn w:val="List4"/>
    <w:rsid w:val="00826686"/>
    <w:pPr>
      <w:spacing w:after="180"/>
      <w:jc w:val="left"/>
    </w:pPr>
    <w:rPr>
      <w:lang w:eastAsia="en-US"/>
    </w:rPr>
  </w:style>
  <w:style w:type="paragraph" w:customStyle="1" w:styleId="Proposal">
    <w:name w:val="Proposal"/>
    <w:basedOn w:val="Normal"/>
    <w:qFormat/>
    <w:rsid w:val="00826686"/>
    <w:pPr>
      <w:numPr>
        <w:numId w:val="3"/>
      </w:numPr>
      <w:tabs>
        <w:tab w:val="clear" w:pos="1304"/>
        <w:tab w:val="left" w:pos="1701"/>
      </w:tabs>
      <w:ind w:left="1701" w:hanging="1701"/>
    </w:pPr>
    <w:rPr>
      <w:b/>
      <w:bCs/>
    </w:rPr>
  </w:style>
  <w:style w:type="character" w:customStyle="1" w:styleId="BodyTextChar">
    <w:name w:val="Body Text Char"/>
    <w:link w:val="BodyText"/>
    <w:rsid w:val="00826686"/>
    <w:rPr>
      <w:rFonts w:ascii="Times New Roman" w:hAnsi="Times New Roman"/>
      <w:lang w:val="en-GB" w:eastAsia="zh-CN"/>
    </w:rPr>
  </w:style>
  <w:style w:type="paragraph" w:customStyle="1" w:styleId="B5">
    <w:name w:val="B5"/>
    <w:basedOn w:val="List5"/>
    <w:rsid w:val="00826686"/>
    <w:pPr>
      <w:spacing w:after="180"/>
      <w:jc w:val="left"/>
    </w:pPr>
    <w:rPr>
      <w:lang w:eastAsia="en-US"/>
    </w:rPr>
  </w:style>
  <w:style w:type="paragraph" w:customStyle="1" w:styleId="EX">
    <w:name w:val="EX"/>
    <w:basedOn w:val="Normal"/>
    <w:rsid w:val="00826686"/>
    <w:pPr>
      <w:keepLines/>
      <w:spacing w:after="180"/>
      <w:ind w:left="1702" w:hanging="1418"/>
      <w:jc w:val="left"/>
    </w:pPr>
    <w:rPr>
      <w:lang w:eastAsia="en-US"/>
    </w:rPr>
  </w:style>
  <w:style w:type="paragraph" w:customStyle="1" w:styleId="EW">
    <w:name w:val="EW"/>
    <w:basedOn w:val="EX"/>
    <w:rsid w:val="00826686"/>
    <w:pPr>
      <w:spacing w:after="0"/>
    </w:pPr>
  </w:style>
  <w:style w:type="paragraph" w:customStyle="1" w:styleId="TAL">
    <w:name w:val="TAL"/>
    <w:basedOn w:val="Normal"/>
    <w:rsid w:val="00826686"/>
    <w:pPr>
      <w:keepNext/>
      <w:keepLines/>
      <w:spacing w:after="0"/>
      <w:jc w:val="left"/>
    </w:pPr>
    <w:rPr>
      <w:sz w:val="18"/>
      <w:lang w:eastAsia="en-US"/>
    </w:rPr>
  </w:style>
  <w:style w:type="paragraph" w:customStyle="1" w:styleId="TAC">
    <w:name w:val="TAC"/>
    <w:basedOn w:val="TAL"/>
    <w:rsid w:val="00826686"/>
    <w:pPr>
      <w:jc w:val="center"/>
    </w:pPr>
  </w:style>
  <w:style w:type="paragraph" w:customStyle="1" w:styleId="TAH">
    <w:name w:val="TAH"/>
    <w:basedOn w:val="TAC"/>
    <w:rsid w:val="00826686"/>
    <w:rPr>
      <w:b/>
    </w:rPr>
  </w:style>
  <w:style w:type="paragraph" w:customStyle="1" w:styleId="TAN">
    <w:name w:val="TAN"/>
    <w:basedOn w:val="TAL"/>
    <w:rsid w:val="00826686"/>
    <w:pPr>
      <w:ind w:left="851" w:hanging="851"/>
    </w:pPr>
  </w:style>
  <w:style w:type="paragraph" w:customStyle="1" w:styleId="TAR">
    <w:name w:val="TAR"/>
    <w:basedOn w:val="TAL"/>
    <w:rsid w:val="00826686"/>
    <w:pPr>
      <w:jc w:val="right"/>
    </w:pPr>
  </w:style>
  <w:style w:type="paragraph" w:customStyle="1" w:styleId="TH">
    <w:name w:val="TH"/>
    <w:basedOn w:val="Normal"/>
    <w:rsid w:val="00826686"/>
    <w:pPr>
      <w:keepNext/>
      <w:keepLines/>
      <w:spacing w:before="60" w:after="180"/>
      <w:jc w:val="center"/>
    </w:pPr>
    <w:rPr>
      <w:b/>
      <w:lang w:eastAsia="en-US"/>
    </w:rPr>
  </w:style>
  <w:style w:type="paragraph" w:customStyle="1" w:styleId="TF">
    <w:name w:val="TF"/>
    <w:basedOn w:val="TH"/>
    <w:rsid w:val="00826686"/>
    <w:pPr>
      <w:keepNext w:val="0"/>
      <w:spacing w:before="0" w:after="240"/>
    </w:pPr>
  </w:style>
  <w:style w:type="paragraph" w:customStyle="1" w:styleId="TT">
    <w:name w:val="TT"/>
    <w:basedOn w:val="Heading1"/>
    <w:next w:val="Normal"/>
    <w:rsid w:val="00826686"/>
    <w:pPr>
      <w:numPr>
        <w:numId w:val="0"/>
      </w:numPr>
      <w:ind w:left="1134" w:hanging="1134"/>
      <w:outlineLvl w:val="9"/>
    </w:pPr>
    <w:rPr>
      <w:rFonts w:cs="Times New Roman"/>
      <w:szCs w:val="20"/>
      <w:lang w:eastAsia="en-US"/>
    </w:rPr>
  </w:style>
  <w:style w:type="paragraph" w:customStyle="1" w:styleId="ZA">
    <w:name w:val="ZA"/>
    <w:rsid w:val="0082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66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266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26686"/>
  </w:style>
  <w:style w:type="paragraph" w:customStyle="1" w:styleId="ZH">
    <w:name w:val="ZH"/>
    <w:rsid w:val="008266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2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26686"/>
    <w:pPr>
      <w:framePr w:hRule="auto" w:wrap="notBeside" w:y="852"/>
    </w:pPr>
    <w:rPr>
      <w:i w:val="0"/>
      <w:sz w:val="40"/>
    </w:rPr>
  </w:style>
  <w:style w:type="paragraph" w:customStyle="1" w:styleId="ZU">
    <w:name w:val="ZU"/>
    <w:rsid w:val="0082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6686"/>
    <w:pPr>
      <w:framePr w:wrap="notBeside" w:y="16161"/>
    </w:pPr>
  </w:style>
  <w:style w:type="paragraph" w:customStyle="1" w:styleId="FP">
    <w:name w:val="FP"/>
    <w:basedOn w:val="Normal"/>
    <w:rsid w:val="00826686"/>
    <w:pPr>
      <w:spacing w:after="0"/>
      <w:jc w:val="left"/>
    </w:pPr>
    <w:rPr>
      <w:lang w:eastAsia="en-US"/>
    </w:rPr>
  </w:style>
  <w:style w:type="paragraph" w:customStyle="1" w:styleId="Observation">
    <w:name w:val="Observation"/>
    <w:basedOn w:val="Proposal"/>
    <w:qFormat/>
    <w:rsid w:val="00826686"/>
    <w:pPr>
      <w:numPr>
        <w:numId w:val="13"/>
      </w:numPr>
      <w:ind w:left="1701" w:hanging="1701"/>
    </w:pPr>
  </w:style>
  <w:style w:type="paragraph" w:styleId="TableofFigures">
    <w:name w:val="table of figures"/>
    <w:basedOn w:val="Normal"/>
    <w:next w:val="Normal"/>
    <w:uiPriority w:val="99"/>
    <w:rsid w:val="00826686"/>
    <w:pPr>
      <w:ind w:left="1418" w:hanging="1418"/>
      <w:jc w:val="left"/>
    </w:pPr>
    <w:rPr>
      <w:b/>
    </w:rPr>
  </w:style>
  <w:style w:type="paragraph" w:styleId="Index4">
    <w:name w:val="index 4"/>
    <w:basedOn w:val="Normal"/>
    <w:next w:val="Normal"/>
    <w:autoRedefine/>
    <w:rsid w:val="00826686"/>
    <w:pPr>
      <w:ind w:left="8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162586">
      <w:bodyDiv w:val="1"/>
      <w:marLeft w:val="0"/>
      <w:marRight w:val="0"/>
      <w:marTop w:val="0"/>
      <w:marBottom w:val="0"/>
      <w:divBdr>
        <w:top w:val="none" w:sz="0" w:space="0" w:color="auto"/>
        <w:left w:val="none" w:sz="0" w:space="0" w:color="auto"/>
        <w:bottom w:val="none" w:sz="0" w:space="0" w:color="auto"/>
        <w:right w:val="none" w:sz="0" w:space="0" w:color="auto"/>
      </w:divBdr>
      <w:divsChild>
        <w:div w:id="1269585753">
          <w:marLeft w:val="835"/>
          <w:marRight w:val="0"/>
          <w:marTop w:val="77"/>
          <w:marBottom w:val="0"/>
          <w:divBdr>
            <w:top w:val="none" w:sz="0" w:space="0" w:color="auto"/>
            <w:left w:val="none" w:sz="0" w:space="0" w:color="auto"/>
            <w:bottom w:val="none" w:sz="0" w:space="0" w:color="auto"/>
            <w:right w:val="none" w:sz="0" w:space="0" w:color="auto"/>
          </w:divBdr>
        </w:div>
      </w:divsChild>
    </w:div>
    <w:div w:id="963120591">
      <w:bodyDiv w:val="1"/>
      <w:marLeft w:val="0"/>
      <w:marRight w:val="0"/>
      <w:marTop w:val="0"/>
      <w:marBottom w:val="0"/>
      <w:divBdr>
        <w:top w:val="none" w:sz="0" w:space="0" w:color="auto"/>
        <w:left w:val="none" w:sz="0" w:space="0" w:color="auto"/>
        <w:bottom w:val="none" w:sz="0" w:space="0" w:color="auto"/>
        <w:right w:val="none" w:sz="0" w:space="0" w:color="auto"/>
      </w:divBdr>
      <w:divsChild>
        <w:div w:id="946425910">
          <w:marLeft w:val="274"/>
          <w:marRight w:val="0"/>
          <w:marTop w:val="96"/>
          <w:marBottom w:val="0"/>
          <w:divBdr>
            <w:top w:val="none" w:sz="0" w:space="0" w:color="auto"/>
            <w:left w:val="none" w:sz="0" w:space="0" w:color="auto"/>
            <w:bottom w:val="none" w:sz="0" w:space="0" w:color="auto"/>
            <w:right w:val="none" w:sz="0" w:space="0" w:color="auto"/>
          </w:divBdr>
        </w:div>
      </w:divsChild>
    </w:div>
    <w:div w:id="1115977010">
      <w:bodyDiv w:val="1"/>
      <w:marLeft w:val="0"/>
      <w:marRight w:val="0"/>
      <w:marTop w:val="0"/>
      <w:marBottom w:val="0"/>
      <w:divBdr>
        <w:top w:val="none" w:sz="0" w:space="0" w:color="auto"/>
        <w:left w:val="none" w:sz="0" w:space="0" w:color="auto"/>
        <w:bottom w:val="none" w:sz="0" w:space="0" w:color="auto"/>
        <w:right w:val="none" w:sz="0" w:space="0" w:color="auto"/>
      </w:divBdr>
      <w:divsChild>
        <w:div w:id="2131047229">
          <w:marLeft w:val="274"/>
          <w:marRight w:val="0"/>
          <w:marTop w:val="96"/>
          <w:marBottom w:val="0"/>
          <w:divBdr>
            <w:top w:val="none" w:sz="0" w:space="0" w:color="auto"/>
            <w:left w:val="none" w:sz="0" w:space="0" w:color="auto"/>
            <w:bottom w:val="none" w:sz="0" w:space="0" w:color="auto"/>
            <w:right w:val="none" w:sz="0" w:space="0" w:color="auto"/>
          </w:divBdr>
        </w:div>
      </w:divsChild>
    </w:div>
    <w:div w:id="1156990148">
      <w:bodyDiv w:val="1"/>
      <w:marLeft w:val="0"/>
      <w:marRight w:val="0"/>
      <w:marTop w:val="0"/>
      <w:marBottom w:val="0"/>
      <w:divBdr>
        <w:top w:val="none" w:sz="0" w:space="0" w:color="auto"/>
        <w:left w:val="none" w:sz="0" w:space="0" w:color="auto"/>
        <w:bottom w:val="none" w:sz="0" w:space="0" w:color="auto"/>
        <w:right w:val="none" w:sz="0" w:space="0" w:color="auto"/>
      </w:divBdr>
      <w:divsChild>
        <w:div w:id="227615214">
          <w:marLeft w:val="835"/>
          <w:marRight w:val="0"/>
          <w:marTop w:val="77"/>
          <w:marBottom w:val="0"/>
          <w:divBdr>
            <w:top w:val="none" w:sz="0" w:space="0" w:color="auto"/>
            <w:left w:val="none" w:sz="0" w:space="0" w:color="auto"/>
            <w:bottom w:val="none" w:sz="0" w:space="0" w:color="auto"/>
            <w:right w:val="none" w:sz="0" w:space="0" w:color="auto"/>
          </w:divBdr>
        </w:div>
      </w:divsChild>
    </w:div>
    <w:div w:id="1240559483">
      <w:bodyDiv w:val="1"/>
      <w:marLeft w:val="0"/>
      <w:marRight w:val="0"/>
      <w:marTop w:val="0"/>
      <w:marBottom w:val="0"/>
      <w:divBdr>
        <w:top w:val="none" w:sz="0" w:space="0" w:color="auto"/>
        <w:left w:val="none" w:sz="0" w:space="0" w:color="auto"/>
        <w:bottom w:val="none" w:sz="0" w:space="0" w:color="auto"/>
        <w:right w:val="none" w:sz="0" w:space="0" w:color="auto"/>
      </w:divBdr>
      <w:divsChild>
        <w:div w:id="1466855771">
          <w:marLeft w:val="835"/>
          <w:marRight w:val="0"/>
          <w:marTop w:val="77"/>
          <w:marBottom w:val="0"/>
          <w:divBdr>
            <w:top w:val="none" w:sz="0" w:space="0" w:color="auto"/>
            <w:left w:val="none" w:sz="0" w:space="0" w:color="auto"/>
            <w:bottom w:val="none" w:sz="0" w:space="0" w:color="auto"/>
            <w:right w:val="none" w:sz="0" w:space="0" w:color="auto"/>
          </w:divBdr>
        </w:div>
      </w:divsChild>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sChild>
        <w:div w:id="1740204768">
          <w:marLeft w:val="274"/>
          <w:marRight w:val="0"/>
          <w:marTop w:val="96"/>
          <w:marBottom w:val="0"/>
          <w:divBdr>
            <w:top w:val="none" w:sz="0" w:space="0" w:color="auto"/>
            <w:left w:val="none" w:sz="0" w:space="0" w:color="auto"/>
            <w:bottom w:val="none" w:sz="0" w:space="0" w:color="auto"/>
            <w:right w:val="none" w:sz="0" w:space="0" w:color="auto"/>
          </w:divBdr>
        </w:div>
      </w:divsChild>
    </w:div>
    <w:div w:id="1554846979">
      <w:bodyDiv w:val="1"/>
      <w:marLeft w:val="0"/>
      <w:marRight w:val="0"/>
      <w:marTop w:val="0"/>
      <w:marBottom w:val="0"/>
      <w:divBdr>
        <w:top w:val="none" w:sz="0" w:space="0" w:color="auto"/>
        <w:left w:val="none" w:sz="0" w:space="0" w:color="auto"/>
        <w:bottom w:val="none" w:sz="0" w:space="0" w:color="auto"/>
        <w:right w:val="none" w:sz="0" w:space="0" w:color="auto"/>
      </w:divBdr>
      <w:divsChild>
        <w:div w:id="800801719">
          <w:marLeft w:val="274"/>
          <w:marRight w:val="0"/>
          <w:marTop w:val="96"/>
          <w:marBottom w:val="0"/>
          <w:divBdr>
            <w:top w:val="none" w:sz="0" w:space="0" w:color="auto"/>
            <w:left w:val="none" w:sz="0" w:space="0" w:color="auto"/>
            <w:bottom w:val="none" w:sz="0" w:space="0" w:color="auto"/>
            <w:right w:val="none" w:sz="0" w:space="0" w:color="auto"/>
          </w:divBdr>
        </w:div>
      </w:divsChild>
    </w:div>
    <w:div w:id="1677533872">
      <w:bodyDiv w:val="1"/>
      <w:marLeft w:val="0"/>
      <w:marRight w:val="0"/>
      <w:marTop w:val="0"/>
      <w:marBottom w:val="0"/>
      <w:divBdr>
        <w:top w:val="none" w:sz="0" w:space="0" w:color="auto"/>
        <w:left w:val="none" w:sz="0" w:space="0" w:color="auto"/>
        <w:bottom w:val="none" w:sz="0" w:space="0" w:color="auto"/>
        <w:right w:val="none" w:sz="0" w:space="0" w:color="auto"/>
      </w:divBdr>
      <w:divsChild>
        <w:div w:id="1702392649">
          <w:marLeft w:val="835"/>
          <w:marRight w:val="0"/>
          <w:marTop w:val="77"/>
          <w:marBottom w:val="0"/>
          <w:divBdr>
            <w:top w:val="none" w:sz="0" w:space="0" w:color="auto"/>
            <w:left w:val="none" w:sz="0" w:space="0" w:color="auto"/>
            <w:bottom w:val="none" w:sz="0" w:space="0" w:color="auto"/>
            <w:right w:val="none" w:sz="0" w:space="0" w:color="auto"/>
          </w:divBdr>
        </w:div>
      </w:divsChild>
    </w:div>
    <w:div w:id="1809474897">
      <w:bodyDiv w:val="1"/>
      <w:marLeft w:val="0"/>
      <w:marRight w:val="0"/>
      <w:marTop w:val="0"/>
      <w:marBottom w:val="0"/>
      <w:divBdr>
        <w:top w:val="none" w:sz="0" w:space="0" w:color="auto"/>
        <w:left w:val="none" w:sz="0" w:space="0" w:color="auto"/>
        <w:bottom w:val="none" w:sz="0" w:space="0" w:color="auto"/>
        <w:right w:val="none" w:sz="0" w:space="0" w:color="auto"/>
      </w:divBdr>
      <w:divsChild>
        <w:div w:id="2055617226">
          <w:marLeft w:val="274"/>
          <w:marRight w:val="0"/>
          <w:marTop w:val="96"/>
          <w:marBottom w:val="0"/>
          <w:divBdr>
            <w:top w:val="none" w:sz="0" w:space="0" w:color="auto"/>
            <w:left w:val="none" w:sz="0" w:space="0" w:color="auto"/>
            <w:bottom w:val="none" w:sz="0" w:space="0" w:color="auto"/>
            <w:right w:val="none" w:sz="0" w:space="0" w:color="auto"/>
          </w:divBdr>
        </w:div>
      </w:divsChild>
    </w:div>
    <w:div w:id="1877935214">
      <w:bodyDiv w:val="1"/>
      <w:marLeft w:val="0"/>
      <w:marRight w:val="0"/>
      <w:marTop w:val="0"/>
      <w:marBottom w:val="0"/>
      <w:divBdr>
        <w:top w:val="none" w:sz="0" w:space="0" w:color="auto"/>
        <w:left w:val="none" w:sz="0" w:space="0" w:color="auto"/>
        <w:bottom w:val="none" w:sz="0" w:space="0" w:color="auto"/>
        <w:right w:val="none" w:sz="0" w:space="0" w:color="auto"/>
      </w:divBdr>
    </w:div>
    <w:div w:id="2006008899">
      <w:bodyDiv w:val="1"/>
      <w:marLeft w:val="0"/>
      <w:marRight w:val="0"/>
      <w:marTop w:val="0"/>
      <w:marBottom w:val="0"/>
      <w:divBdr>
        <w:top w:val="none" w:sz="0" w:space="0" w:color="auto"/>
        <w:left w:val="none" w:sz="0" w:space="0" w:color="auto"/>
        <w:bottom w:val="none" w:sz="0" w:space="0" w:color="auto"/>
        <w:right w:val="none" w:sz="0" w:space="0" w:color="auto"/>
      </w:divBdr>
      <w:divsChild>
        <w:div w:id="1765035166">
          <w:marLeft w:val="274"/>
          <w:marRight w:val="0"/>
          <w:marTop w:val="96"/>
          <w:marBottom w:val="0"/>
          <w:divBdr>
            <w:top w:val="none" w:sz="0" w:space="0" w:color="auto"/>
            <w:left w:val="none" w:sz="0" w:space="0" w:color="auto"/>
            <w:bottom w:val="none" w:sz="0" w:space="0" w:color="auto"/>
            <w:right w:val="none" w:sz="0" w:space="0" w:color="auto"/>
          </w:divBdr>
        </w:div>
      </w:divsChild>
    </w:div>
    <w:div w:id="203071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home\S&amp;T\Projects\SWEA\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AD05-0DE6-4178-8D16-EA1B3BCF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295</TotalTime>
  <Pages>2</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18</cp:revision>
  <cp:lastPrinted>2008-01-31T15:09:00Z</cp:lastPrinted>
  <dcterms:created xsi:type="dcterms:W3CDTF">2016-08-11T13:44:00Z</dcterms:created>
  <dcterms:modified xsi:type="dcterms:W3CDTF">2016-08-12T20:09:00Z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